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2A5E7" w14:textId="77777777" w:rsidR="008307D3" w:rsidRPr="0032779E" w:rsidRDefault="00505AC3" w:rsidP="0032779E">
      <w:pPr>
        <w:pStyle w:val="Nadpis1"/>
        <w:spacing w:before="0"/>
        <w:rPr>
          <w:rFonts w:ascii="Book Antiqua" w:hAnsi="Book Antiqua" w:cs="Book Antiqua"/>
          <w:color w:val="000000"/>
          <w:sz w:val="28"/>
          <w:szCs w:val="28"/>
        </w:rPr>
      </w:pPr>
      <w:r w:rsidRPr="0032779E">
        <w:rPr>
          <w:rFonts w:ascii="Book Antiqua" w:hAnsi="Book Antiqua" w:cs="Book Antiqua"/>
          <w:color w:val="000000"/>
          <w:sz w:val="36"/>
        </w:rPr>
        <w:t>SMLOUVA O PROJEKTOVÉ PŘÍPRAVĚ</w:t>
      </w:r>
    </w:p>
    <w:p w14:paraId="0A339006" w14:textId="77777777" w:rsidR="008307D3" w:rsidRPr="0032779E" w:rsidRDefault="00505AC3" w:rsidP="0032779E">
      <w:pPr>
        <w:jc w:val="center"/>
        <w:rPr>
          <w:rFonts w:ascii="Book Antiqua" w:hAnsi="Book Antiqua"/>
        </w:rPr>
      </w:pPr>
      <w:r w:rsidRPr="0032779E">
        <w:rPr>
          <w:rFonts w:ascii="Book Antiqua" w:eastAsia="Book Antiqua" w:hAnsi="Book Antiqua" w:cs="Book Antiqua"/>
          <w:sz w:val="24"/>
        </w:rPr>
        <w:t xml:space="preserve"> </w:t>
      </w:r>
      <w:r w:rsidRPr="0032779E">
        <w:rPr>
          <w:rFonts w:ascii="Book Antiqua" w:hAnsi="Book Antiqua" w:cs="Book Antiqua"/>
          <w:sz w:val="24"/>
        </w:rPr>
        <w:t>(OBCHODNÍ PODMÍNKY)</w:t>
      </w:r>
    </w:p>
    <w:p w14:paraId="7728E874" w14:textId="77777777" w:rsidR="008307D3" w:rsidRPr="00E45E8D" w:rsidRDefault="00505AC3" w:rsidP="00E45E8D">
      <w:pPr>
        <w:jc w:val="center"/>
        <w:rPr>
          <w:rFonts w:ascii="Book Antiqua" w:hAnsi="Book Antiqua"/>
        </w:rPr>
      </w:pPr>
      <w:r w:rsidRPr="00E45E8D">
        <w:rPr>
          <w:rFonts w:ascii="Book Antiqua" w:hAnsi="Book Antiqua" w:cs="Book Antiqua"/>
        </w:rPr>
        <w:t>uzavřená podle zákona č. 89/2012 Sb., občanský zákoník, ve znění pozdějších předpisů (dále jen „občanský zákoník“)</w:t>
      </w:r>
    </w:p>
    <w:p w14:paraId="776AA5C5" w14:textId="77777777" w:rsidR="008307D3" w:rsidRPr="00E45E8D" w:rsidRDefault="008307D3" w:rsidP="00E45E8D">
      <w:pPr>
        <w:jc w:val="center"/>
        <w:rPr>
          <w:rFonts w:ascii="Book Antiqua" w:hAnsi="Book Antiqua" w:cs="Book Antiqua"/>
        </w:rPr>
      </w:pPr>
    </w:p>
    <w:p w14:paraId="51666BAE" w14:textId="77777777" w:rsidR="008307D3" w:rsidRPr="00E45E8D" w:rsidRDefault="008307D3" w:rsidP="00E45E8D">
      <w:pPr>
        <w:jc w:val="center"/>
        <w:rPr>
          <w:rFonts w:ascii="Book Antiqua" w:hAnsi="Book Antiqua" w:cs="Book Antiqua"/>
        </w:rPr>
      </w:pPr>
    </w:p>
    <w:p w14:paraId="613DC874" w14:textId="77777777" w:rsidR="008307D3"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Smluvní strany</w:t>
      </w:r>
    </w:p>
    <w:p w14:paraId="1A3FE69B" w14:textId="77777777" w:rsidR="008307D3" w:rsidRPr="00E45E8D" w:rsidRDefault="00505AC3" w:rsidP="00E45E8D">
      <w:pPr>
        <w:rPr>
          <w:rFonts w:ascii="Book Antiqua" w:hAnsi="Book Antiqua" w:cs="Book Antiqua"/>
          <w:b/>
          <w:bCs/>
        </w:rPr>
      </w:pPr>
      <w:r w:rsidRPr="00E45E8D">
        <w:rPr>
          <w:rFonts w:ascii="Book Antiqua" w:hAnsi="Book Antiqua" w:cs="Book Antiqua"/>
          <w:b/>
          <w:bCs/>
        </w:rPr>
        <w:t>Objednatel</w:t>
      </w:r>
      <w:r w:rsidRPr="00E45E8D">
        <w:rPr>
          <w:rFonts w:ascii="Book Antiqua" w:hAnsi="Book Antiqua" w:cs="Book Antiqua"/>
          <w:b/>
          <w:bCs/>
        </w:rPr>
        <w:tab/>
      </w:r>
      <w:r w:rsidRPr="00E45E8D">
        <w:rPr>
          <w:rFonts w:ascii="Book Antiqua" w:hAnsi="Book Antiqua" w:cs="Book Antiqua"/>
          <w:b/>
          <w:bCs/>
        </w:rPr>
        <w:tab/>
        <w:t xml:space="preserve">: </w:t>
      </w:r>
      <w:r w:rsidR="00AB2984" w:rsidRPr="00E45E8D">
        <w:rPr>
          <w:rFonts w:ascii="Book Antiqua" w:hAnsi="Book Antiqua" w:cs="Book Antiqua"/>
          <w:b/>
          <w:bCs/>
        </w:rPr>
        <w:t>Město Holešov</w:t>
      </w:r>
    </w:p>
    <w:p w14:paraId="207E8155" w14:textId="77777777" w:rsidR="000A6868" w:rsidRPr="00E45E8D" w:rsidRDefault="00505AC3" w:rsidP="00E45E8D">
      <w:pPr>
        <w:rPr>
          <w:rFonts w:ascii="Book Antiqua" w:hAnsi="Book Antiqua"/>
        </w:rPr>
      </w:pPr>
      <w:r w:rsidRPr="00E45E8D">
        <w:rPr>
          <w:rFonts w:ascii="Book Antiqua" w:hAnsi="Book Antiqua" w:cs="Book Antiqua"/>
        </w:rPr>
        <w:t>Sídlo</w:t>
      </w:r>
      <w:r w:rsidRPr="00E45E8D">
        <w:rPr>
          <w:rFonts w:ascii="Book Antiqua" w:hAnsi="Book Antiqua" w:cs="Book Antiqua"/>
        </w:rPr>
        <w:tab/>
      </w:r>
      <w:r w:rsidRPr="00E45E8D">
        <w:rPr>
          <w:rFonts w:ascii="Book Antiqua" w:hAnsi="Book Antiqua" w:cs="Book Antiqua"/>
        </w:rPr>
        <w:tab/>
      </w:r>
      <w:r w:rsidRPr="00E45E8D">
        <w:rPr>
          <w:rFonts w:ascii="Book Antiqua" w:hAnsi="Book Antiqua" w:cs="Book Antiqua"/>
        </w:rPr>
        <w:tab/>
        <w:t xml:space="preserve">: </w:t>
      </w:r>
      <w:r w:rsidR="00AB2984" w:rsidRPr="00E45E8D">
        <w:rPr>
          <w:rFonts w:ascii="Book Antiqua" w:hAnsi="Book Antiqua"/>
        </w:rPr>
        <w:t>Masarykova 628, 769 17 Holešov</w:t>
      </w:r>
    </w:p>
    <w:p w14:paraId="3034561F" w14:textId="77777777" w:rsidR="008307D3" w:rsidRPr="00E45E8D" w:rsidRDefault="00505AC3" w:rsidP="00E45E8D">
      <w:pPr>
        <w:rPr>
          <w:rFonts w:ascii="Book Antiqua" w:hAnsi="Book Antiqua" w:cs="Book Antiqua"/>
        </w:rPr>
      </w:pPr>
      <w:r w:rsidRPr="00E45E8D">
        <w:rPr>
          <w:rFonts w:ascii="Book Antiqua" w:hAnsi="Book Antiqua" w:cs="Book Antiqua"/>
        </w:rPr>
        <w:t>Zastoupené</w:t>
      </w:r>
      <w:r w:rsidRPr="00E45E8D">
        <w:rPr>
          <w:rFonts w:ascii="Book Antiqua" w:hAnsi="Book Antiqua" w:cs="Book Antiqua"/>
        </w:rPr>
        <w:tab/>
      </w:r>
      <w:r w:rsidRPr="00E45E8D">
        <w:rPr>
          <w:rFonts w:ascii="Book Antiqua" w:hAnsi="Book Antiqua" w:cs="Book Antiqua"/>
        </w:rPr>
        <w:tab/>
        <w:t xml:space="preserve">: </w:t>
      </w:r>
      <w:r w:rsidR="00AB2984" w:rsidRPr="00E45E8D">
        <w:rPr>
          <w:rFonts w:ascii="Book Antiqua" w:hAnsi="Book Antiqua"/>
        </w:rPr>
        <w:t>Mgr. Milan Fritz – starosta města</w:t>
      </w:r>
    </w:p>
    <w:p w14:paraId="62D8BE99" w14:textId="77777777" w:rsidR="008307D3" w:rsidRPr="00E45E8D" w:rsidRDefault="00505AC3" w:rsidP="00E45E8D">
      <w:pPr>
        <w:rPr>
          <w:rFonts w:ascii="Book Antiqua" w:hAnsi="Book Antiqua"/>
        </w:rPr>
      </w:pPr>
      <w:r w:rsidRPr="00E45E8D">
        <w:rPr>
          <w:rFonts w:ascii="Book Antiqua" w:hAnsi="Book Antiqua" w:cs="Book Antiqua"/>
        </w:rPr>
        <w:t>IČO</w:t>
      </w:r>
      <w:r w:rsidRPr="00E45E8D">
        <w:rPr>
          <w:rFonts w:ascii="Book Antiqua" w:hAnsi="Book Antiqua" w:cs="Book Antiqua"/>
        </w:rPr>
        <w:tab/>
      </w:r>
      <w:r w:rsidRPr="00E45E8D">
        <w:rPr>
          <w:rFonts w:ascii="Book Antiqua" w:hAnsi="Book Antiqua" w:cs="Book Antiqua"/>
        </w:rPr>
        <w:tab/>
      </w:r>
      <w:r w:rsidRPr="00E45E8D">
        <w:rPr>
          <w:rFonts w:ascii="Book Antiqua" w:hAnsi="Book Antiqua" w:cs="Book Antiqua"/>
        </w:rPr>
        <w:tab/>
        <w:t xml:space="preserve">: </w:t>
      </w:r>
      <w:r w:rsidR="00AB2984" w:rsidRPr="00E45E8D">
        <w:rPr>
          <w:rFonts w:ascii="Book Antiqua" w:hAnsi="Book Antiqua"/>
        </w:rPr>
        <w:t>00287172</w:t>
      </w:r>
    </w:p>
    <w:p w14:paraId="3014DD88" w14:textId="77777777" w:rsidR="000A6868" w:rsidRPr="00E45E8D" w:rsidRDefault="000A6868" w:rsidP="00E45E8D">
      <w:pPr>
        <w:rPr>
          <w:rFonts w:ascii="Book Antiqua" w:hAnsi="Book Antiqua" w:cs="Book Antiqua"/>
        </w:rPr>
      </w:pPr>
      <w:r w:rsidRPr="00E45E8D">
        <w:rPr>
          <w:rFonts w:ascii="Book Antiqua" w:hAnsi="Book Antiqua"/>
        </w:rPr>
        <w:t>DIČ:</w:t>
      </w:r>
      <w:r w:rsidRPr="00E45E8D">
        <w:rPr>
          <w:rFonts w:ascii="Book Antiqua" w:hAnsi="Book Antiqua"/>
        </w:rPr>
        <w:tab/>
      </w:r>
      <w:r w:rsidRPr="00E45E8D">
        <w:rPr>
          <w:rFonts w:ascii="Book Antiqua" w:hAnsi="Book Antiqua"/>
        </w:rPr>
        <w:tab/>
      </w:r>
      <w:r w:rsidRPr="00E45E8D">
        <w:rPr>
          <w:rFonts w:ascii="Book Antiqua" w:hAnsi="Book Antiqua"/>
        </w:rPr>
        <w:tab/>
        <w:t>: CZ</w:t>
      </w:r>
      <w:r w:rsidR="00AB2984" w:rsidRPr="00E45E8D">
        <w:rPr>
          <w:rFonts w:ascii="Book Antiqua" w:hAnsi="Book Antiqua"/>
        </w:rPr>
        <w:t>00287172</w:t>
      </w:r>
    </w:p>
    <w:p w14:paraId="2B837E1A" w14:textId="77777777" w:rsidR="008307D3" w:rsidRPr="00E45E8D" w:rsidRDefault="00505AC3" w:rsidP="00E45E8D">
      <w:pPr>
        <w:rPr>
          <w:rFonts w:ascii="Book Antiqua" w:hAnsi="Book Antiqua" w:cs="Book Antiqua"/>
        </w:rPr>
      </w:pPr>
      <w:r w:rsidRPr="00E45E8D">
        <w:rPr>
          <w:rFonts w:ascii="Book Antiqua" w:hAnsi="Book Antiqua" w:cs="Book Antiqua"/>
        </w:rPr>
        <w:t>Bankovní spojení</w:t>
      </w:r>
      <w:r w:rsidRPr="00E45E8D">
        <w:rPr>
          <w:rFonts w:ascii="Book Antiqua" w:hAnsi="Book Antiqua" w:cs="Book Antiqua"/>
        </w:rPr>
        <w:tab/>
        <w:t xml:space="preserve">: </w:t>
      </w:r>
      <w:r w:rsidR="00AB2984" w:rsidRPr="00E45E8D">
        <w:rPr>
          <w:rFonts w:ascii="Book Antiqua" w:hAnsi="Book Antiqua" w:cs="Book Antiqua"/>
        </w:rPr>
        <w:t>Komerční banka, a.s.</w:t>
      </w:r>
      <w:r w:rsidR="000A6868" w:rsidRPr="00E45E8D">
        <w:rPr>
          <w:rFonts w:ascii="Book Antiqua" w:hAnsi="Book Antiqua" w:cs="Book Antiqua"/>
        </w:rPr>
        <w:t xml:space="preserve">, číslo účtu: </w:t>
      </w:r>
      <w:r w:rsidR="00AB2984" w:rsidRPr="00E45E8D">
        <w:rPr>
          <w:rFonts w:ascii="Book Antiqua" w:hAnsi="Book Antiqua" w:cs="Book Antiqua"/>
        </w:rPr>
        <w:t>19-0001624691/0100</w:t>
      </w:r>
    </w:p>
    <w:p w14:paraId="6E898129" w14:textId="77777777" w:rsidR="00AB2984" w:rsidRPr="00E45E8D" w:rsidRDefault="00505AC3" w:rsidP="00E45E8D">
      <w:pPr>
        <w:ind w:left="4254" w:hanging="4254"/>
        <w:rPr>
          <w:rFonts w:ascii="Book Antiqua" w:hAnsi="Book Antiqua" w:cs="Book Antiqua"/>
        </w:rPr>
      </w:pPr>
      <w:r w:rsidRPr="00E45E8D">
        <w:rPr>
          <w:rFonts w:ascii="Book Antiqua" w:hAnsi="Book Antiqua" w:cs="Book Antiqua"/>
        </w:rPr>
        <w:t>Kontaktní osoba         :</w:t>
      </w:r>
      <w:r w:rsidR="00AB2984" w:rsidRPr="00E45E8D">
        <w:rPr>
          <w:rFonts w:ascii="Book Antiqua" w:hAnsi="Book Antiqua" w:cs="Book Antiqua"/>
        </w:rPr>
        <w:t xml:space="preserve"> Ing. Stanislav Julíček a Milan Roubalík</w:t>
      </w:r>
    </w:p>
    <w:p w14:paraId="2C2CFA4E" w14:textId="77777777" w:rsidR="008307D3" w:rsidRPr="00E45E8D" w:rsidRDefault="00AB2984" w:rsidP="00E45E8D">
      <w:pPr>
        <w:ind w:left="4254" w:hanging="4254"/>
        <w:rPr>
          <w:rFonts w:ascii="Book Antiqua" w:hAnsi="Book Antiqua" w:cs="Book Antiqua"/>
        </w:rPr>
      </w:pPr>
      <w:r w:rsidRPr="00E45E8D">
        <w:rPr>
          <w:rFonts w:ascii="Book Antiqua" w:hAnsi="Book Antiqua" w:cs="Book Antiqua"/>
        </w:rPr>
        <w:t xml:space="preserve">                                        Telefon: +420 573 521 200; +420 573 521 210</w:t>
      </w:r>
    </w:p>
    <w:p w14:paraId="548B5847" w14:textId="77777777" w:rsidR="00AB2984" w:rsidRPr="00E45E8D" w:rsidRDefault="00AB2984" w:rsidP="00E45E8D">
      <w:pPr>
        <w:ind w:left="4254" w:hanging="4254"/>
        <w:rPr>
          <w:rFonts w:ascii="Book Antiqua" w:hAnsi="Book Antiqua" w:cs="Book Antiqua"/>
        </w:rPr>
      </w:pPr>
      <w:r w:rsidRPr="00E45E8D">
        <w:rPr>
          <w:rFonts w:ascii="Book Antiqua" w:hAnsi="Book Antiqua" w:cs="Book Antiqua"/>
        </w:rPr>
        <w:t xml:space="preserve">                                         E-mail: </w:t>
      </w:r>
      <w:hyperlink r:id="rId8" w:history="1">
        <w:r w:rsidRPr="00E45E8D">
          <w:rPr>
            <w:rStyle w:val="Hypertextovodkaz"/>
            <w:rFonts w:ascii="Book Antiqua" w:hAnsi="Book Antiqua" w:cs="Book Antiqua"/>
          </w:rPr>
          <w:t>stanislav.julicek@holesov.cz</w:t>
        </w:r>
      </w:hyperlink>
      <w:r w:rsidRPr="00E45E8D">
        <w:rPr>
          <w:rFonts w:ascii="Book Antiqua" w:hAnsi="Book Antiqua" w:cs="Book Antiqua"/>
        </w:rPr>
        <w:t>; milan.roubalik@holesov.cz</w:t>
      </w:r>
    </w:p>
    <w:p w14:paraId="00C682C0" w14:textId="77777777" w:rsidR="008307D3" w:rsidRPr="00E45E8D" w:rsidRDefault="00505AC3" w:rsidP="00E45E8D">
      <w:pPr>
        <w:ind w:left="4254" w:hanging="4254"/>
        <w:rPr>
          <w:rFonts w:ascii="Book Antiqua" w:hAnsi="Book Antiqua" w:cs="Book Antiqua"/>
          <w:shd w:val="clear" w:color="auto" w:fill="FFFF99"/>
        </w:rPr>
      </w:pPr>
      <w:r w:rsidRPr="00E45E8D">
        <w:rPr>
          <w:rFonts w:ascii="Book Antiqua" w:hAnsi="Book Antiqua" w:cs="Book Antiqua"/>
        </w:rPr>
        <w:t>(dále jen „objednatel“)</w:t>
      </w:r>
    </w:p>
    <w:p w14:paraId="5A92A2E4" w14:textId="77777777" w:rsidR="008307D3" w:rsidRPr="00E45E8D" w:rsidRDefault="008307D3" w:rsidP="00E45E8D">
      <w:pPr>
        <w:pStyle w:val="Seznam"/>
        <w:spacing w:after="0"/>
        <w:rPr>
          <w:rFonts w:ascii="Book Antiqua" w:hAnsi="Book Antiqua" w:cs="Book Antiqua"/>
          <w:shd w:val="clear" w:color="auto" w:fill="FFFF99"/>
        </w:rPr>
      </w:pPr>
    </w:p>
    <w:p w14:paraId="467FE5F0" w14:textId="77777777" w:rsidR="008307D3" w:rsidRPr="00E45E8D" w:rsidRDefault="00505AC3" w:rsidP="00E45E8D">
      <w:pPr>
        <w:pStyle w:val="Seznam"/>
        <w:spacing w:after="0"/>
        <w:rPr>
          <w:rFonts w:ascii="Book Antiqua" w:hAnsi="Book Antiqua" w:cs="Book Antiqua"/>
        </w:rPr>
      </w:pPr>
      <w:r w:rsidRPr="00E45E8D">
        <w:rPr>
          <w:rFonts w:ascii="Book Antiqua" w:hAnsi="Book Antiqua" w:cs="Book Antiqua"/>
        </w:rPr>
        <w:t>a</w:t>
      </w:r>
    </w:p>
    <w:p w14:paraId="33A4F6B7" w14:textId="77777777" w:rsidR="008307D3" w:rsidRPr="00E45E8D" w:rsidRDefault="008307D3" w:rsidP="00E45E8D">
      <w:pPr>
        <w:rPr>
          <w:rFonts w:ascii="Book Antiqua" w:hAnsi="Book Antiqua" w:cs="Book Antiqua"/>
          <w:b/>
          <w:bCs/>
          <w:shd w:val="clear" w:color="auto" w:fill="FFFFFF"/>
        </w:rPr>
      </w:pPr>
    </w:p>
    <w:p w14:paraId="5A998BBE"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b/>
          <w:bCs/>
          <w:shd w:val="clear" w:color="auto" w:fill="FFFFFF"/>
        </w:rPr>
        <w:t>Zhotovitel</w:t>
      </w:r>
      <w:r w:rsidRPr="00E45E8D">
        <w:rPr>
          <w:rFonts w:ascii="Book Antiqua" w:hAnsi="Book Antiqua" w:cs="Book Antiqua"/>
          <w:b/>
          <w:bCs/>
          <w:shd w:val="clear" w:color="auto" w:fill="FFFFFF"/>
        </w:rPr>
        <w:tab/>
      </w:r>
      <w:r w:rsidRPr="00E45E8D">
        <w:rPr>
          <w:rFonts w:ascii="Book Antiqua" w:hAnsi="Book Antiqua" w:cs="Book Antiqua"/>
          <w:b/>
          <w:bCs/>
          <w:shd w:val="clear" w:color="auto" w:fill="FFFFFF"/>
        </w:rPr>
        <w:tab/>
        <w:t xml:space="preserve">: </w:t>
      </w:r>
    </w:p>
    <w:p w14:paraId="4F92D9E1"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shd w:val="clear" w:color="auto" w:fill="FFFFFF"/>
        </w:rPr>
        <w:t>Sídlo</w:t>
      </w:r>
      <w:r w:rsidRPr="00E45E8D">
        <w:rPr>
          <w:rFonts w:ascii="Book Antiqua" w:hAnsi="Book Antiqua" w:cs="Book Antiqua"/>
          <w:shd w:val="clear" w:color="auto" w:fill="FFFFFF"/>
        </w:rPr>
        <w:tab/>
      </w:r>
      <w:r w:rsidRPr="00E45E8D">
        <w:rPr>
          <w:rFonts w:ascii="Book Antiqua" w:hAnsi="Book Antiqua" w:cs="Book Antiqua"/>
          <w:shd w:val="clear" w:color="auto" w:fill="FFFFFF"/>
        </w:rPr>
        <w:tab/>
      </w:r>
      <w:r w:rsidRPr="00E45E8D">
        <w:rPr>
          <w:rFonts w:ascii="Book Antiqua" w:hAnsi="Book Antiqua" w:cs="Book Antiqua"/>
          <w:shd w:val="clear" w:color="auto" w:fill="FFFFFF"/>
        </w:rPr>
        <w:tab/>
        <w:t xml:space="preserve">: </w:t>
      </w:r>
    </w:p>
    <w:p w14:paraId="4FBD6F1E"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shd w:val="clear" w:color="auto" w:fill="FFFFFF"/>
        </w:rPr>
        <w:t>Zastoupený</w:t>
      </w:r>
      <w:r w:rsidRPr="00E45E8D">
        <w:rPr>
          <w:rFonts w:ascii="Book Antiqua" w:hAnsi="Book Antiqua" w:cs="Book Antiqua"/>
          <w:shd w:val="clear" w:color="auto" w:fill="FFFFFF"/>
        </w:rPr>
        <w:tab/>
      </w:r>
      <w:r w:rsidRPr="00E45E8D">
        <w:rPr>
          <w:rFonts w:ascii="Book Antiqua" w:hAnsi="Book Antiqua" w:cs="Book Antiqua"/>
          <w:shd w:val="clear" w:color="auto" w:fill="FFFFFF"/>
        </w:rPr>
        <w:tab/>
        <w:t xml:space="preserve">: </w:t>
      </w:r>
    </w:p>
    <w:p w14:paraId="315CBEB2"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shd w:val="clear" w:color="auto" w:fill="FFFFFF"/>
        </w:rPr>
        <w:t>Zápis do OR</w:t>
      </w:r>
      <w:r w:rsidRPr="00E45E8D">
        <w:rPr>
          <w:rFonts w:ascii="Book Antiqua" w:hAnsi="Book Antiqua" w:cs="Book Antiqua"/>
          <w:shd w:val="clear" w:color="auto" w:fill="FFFFFF"/>
        </w:rPr>
        <w:tab/>
      </w:r>
      <w:r w:rsidRPr="00E45E8D">
        <w:rPr>
          <w:rFonts w:ascii="Book Antiqua" w:hAnsi="Book Antiqua" w:cs="Book Antiqua"/>
          <w:shd w:val="clear" w:color="auto" w:fill="FFFFFF"/>
        </w:rPr>
        <w:tab/>
        <w:t xml:space="preserve">: </w:t>
      </w:r>
    </w:p>
    <w:p w14:paraId="4E0C829D" w14:textId="77777777" w:rsidR="008307D3" w:rsidRPr="00E45E8D" w:rsidRDefault="00505AC3" w:rsidP="00E45E8D">
      <w:pPr>
        <w:rPr>
          <w:rFonts w:ascii="Book Antiqua" w:hAnsi="Book Antiqua"/>
        </w:rPr>
      </w:pPr>
      <w:r w:rsidRPr="00E45E8D">
        <w:rPr>
          <w:rFonts w:ascii="Book Antiqua" w:hAnsi="Book Antiqua" w:cs="Book Antiqua"/>
          <w:shd w:val="clear" w:color="auto" w:fill="FFFFFF"/>
        </w:rPr>
        <w:t>IČO</w:t>
      </w:r>
      <w:r w:rsidRPr="00E45E8D">
        <w:rPr>
          <w:rFonts w:ascii="Book Antiqua" w:hAnsi="Book Antiqua" w:cs="Book Antiqua"/>
          <w:shd w:val="clear" w:color="auto" w:fill="FFFFFF"/>
        </w:rPr>
        <w:tab/>
      </w:r>
      <w:r w:rsidRPr="00E45E8D">
        <w:rPr>
          <w:rFonts w:ascii="Book Antiqua" w:hAnsi="Book Antiqua" w:cs="Book Antiqua"/>
          <w:shd w:val="clear" w:color="auto" w:fill="FFFFFF"/>
        </w:rPr>
        <w:tab/>
      </w:r>
      <w:r w:rsidRPr="00E45E8D">
        <w:rPr>
          <w:rFonts w:ascii="Book Antiqua" w:hAnsi="Book Antiqua" w:cs="Book Antiqua"/>
          <w:shd w:val="clear" w:color="auto" w:fill="FFFFFF"/>
        </w:rPr>
        <w:tab/>
        <w:t xml:space="preserve">: </w:t>
      </w:r>
    </w:p>
    <w:p w14:paraId="50FB939B"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shd w:val="clear" w:color="auto" w:fill="FFFFFF"/>
        </w:rPr>
        <w:t>DIČ</w:t>
      </w:r>
      <w:r w:rsidRPr="00E45E8D">
        <w:rPr>
          <w:rFonts w:ascii="Book Antiqua" w:hAnsi="Book Antiqua" w:cs="Book Antiqua"/>
          <w:shd w:val="clear" w:color="auto" w:fill="FFFFFF"/>
        </w:rPr>
        <w:tab/>
      </w:r>
      <w:r w:rsidRPr="00E45E8D">
        <w:rPr>
          <w:rFonts w:ascii="Book Antiqua" w:hAnsi="Book Antiqua" w:cs="Book Antiqua"/>
          <w:shd w:val="clear" w:color="auto" w:fill="FFFFFF"/>
        </w:rPr>
        <w:tab/>
      </w:r>
      <w:r w:rsidRPr="00E45E8D">
        <w:rPr>
          <w:rFonts w:ascii="Book Antiqua" w:hAnsi="Book Antiqua" w:cs="Book Antiqua"/>
          <w:shd w:val="clear" w:color="auto" w:fill="FFFFFF"/>
        </w:rPr>
        <w:tab/>
        <w:t xml:space="preserve">: </w:t>
      </w:r>
    </w:p>
    <w:p w14:paraId="5E5A8197"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shd w:val="clear" w:color="auto" w:fill="FFFFFF"/>
        </w:rPr>
        <w:t>Plátce DPH</w:t>
      </w:r>
      <w:r w:rsidRPr="00E45E8D">
        <w:rPr>
          <w:rFonts w:ascii="Book Antiqua" w:hAnsi="Book Antiqua" w:cs="Book Antiqua"/>
          <w:shd w:val="clear" w:color="auto" w:fill="FFFFFF"/>
        </w:rPr>
        <w:tab/>
      </w:r>
      <w:r w:rsidRPr="00E45E8D">
        <w:rPr>
          <w:rFonts w:ascii="Book Antiqua" w:hAnsi="Book Antiqua" w:cs="Book Antiqua"/>
          <w:shd w:val="clear" w:color="auto" w:fill="FFFFFF"/>
        </w:rPr>
        <w:tab/>
        <w:t xml:space="preserve">: </w:t>
      </w:r>
    </w:p>
    <w:p w14:paraId="512A675B"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shd w:val="clear" w:color="auto" w:fill="FFFFFF"/>
        </w:rPr>
        <w:t>Bankovní spojení</w:t>
      </w:r>
      <w:r w:rsidRPr="00E45E8D">
        <w:rPr>
          <w:rFonts w:ascii="Book Antiqua" w:hAnsi="Book Antiqua" w:cs="Book Antiqua"/>
          <w:shd w:val="clear" w:color="auto" w:fill="FFFFFF"/>
        </w:rPr>
        <w:tab/>
        <w:t xml:space="preserve">: </w:t>
      </w:r>
    </w:p>
    <w:p w14:paraId="62CBDE4E" w14:textId="77777777" w:rsidR="008307D3" w:rsidRPr="00E45E8D" w:rsidRDefault="00505AC3" w:rsidP="00E45E8D">
      <w:pPr>
        <w:rPr>
          <w:rFonts w:ascii="Book Antiqua" w:hAnsi="Book Antiqua"/>
        </w:rPr>
      </w:pPr>
      <w:r w:rsidRPr="00E45E8D">
        <w:rPr>
          <w:rFonts w:ascii="Book Antiqua" w:hAnsi="Book Antiqua" w:cs="Book Antiqua"/>
          <w:shd w:val="clear" w:color="auto" w:fill="FFFFFF"/>
        </w:rPr>
        <w:t>Kontaktní osoba</w:t>
      </w:r>
      <w:r w:rsidRPr="00E45E8D">
        <w:rPr>
          <w:rFonts w:ascii="Book Antiqua" w:hAnsi="Book Antiqua" w:cs="Book Antiqua"/>
          <w:shd w:val="clear" w:color="auto" w:fill="FFFFFF"/>
        </w:rPr>
        <w:tab/>
        <w:t>:</w:t>
      </w:r>
      <w:r w:rsidRPr="00E45E8D">
        <w:rPr>
          <w:rFonts w:ascii="Book Antiqua" w:hAnsi="Book Antiqua" w:cs="Book Antiqua"/>
          <w:shd w:val="clear" w:color="auto" w:fill="FFFFFF"/>
        </w:rPr>
        <w:tab/>
      </w:r>
    </w:p>
    <w:p w14:paraId="421C44C8"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rPr>
        <w:t>Odpovědný zhotovitel:</w:t>
      </w:r>
      <w:r w:rsidRPr="00E45E8D">
        <w:rPr>
          <w:rFonts w:ascii="Book Antiqua" w:hAnsi="Book Antiqua" w:cs="Book Antiqua"/>
        </w:rPr>
        <w:tab/>
      </w:r>
    </w:p>
    <w:p w14:paraId="51877C74" w14:textId="77777777" w:rsidR="008307D3" w:rsidRPr="00E45E8D" w:rsidRDefault="00505AC3" w:rsidP="00E45E8D">
      <w:pPr>
        <w:rPr>
          <w:rFonts w:ascii="Book Antiqua" w:hAnsi="Book Antiqua" w:cs="Book Antiqua"/>
        </w:rPr>
      </w:pPr>
      <w:r w:rsidRPr="00E45E8D">
        <w:rPr>
          <w:rFonts w:ascii="Book Antiqua" w:hAnsi="Book Antiqua" w:cs="Book Antiqua"/>
          <w:shd w:val="clear" w:color="auto" w:fill="FFFFFF"/>
        </w:rPr>
        <w:t>Hlavní inženýr projektu:</w:t>
      </w:r>
      <w:r w:rsidRPr="00E45E8D">
        <w:rPr>
          <w:rFonts w:ascii="Book Antiqua" w:hAnsi="Book Antiqua" w:cs="Book Antiqua"/>
          <w:shd w:val="clear" w:color="auto" w:fill="FFFFFF"/>
        </w:rPr>
        <w:tab/>
      </w:r>
    </w:p>
    <w:p w14:paraId="55BE5923" w14:textId="77777777" w:rsidR="008307D3" w:rsidRPr="00E45E8D" w:rsidRDefault="00505AC3" w:rsidP="00E45E8D">
      <w:pPr>
        <w:rPr>
          <w:rFonts w:ascii="Book Antiqua" w:hAnsi="Book Antiqua" w:cs="Book Antiqua"/>
        </w:rPr>
      </w:pPr>
      <w:r w:rsidRPr="00E45E8D">
        <w:rPr>
          <w:rFonts w:ascii="Book Antiqua" w:hAnsi="Book Antiqua"/>
        </w:rPr>
        <w:t>(dále jen „</w:t>
      </w:r>
      <w:r w:rsidR="00E45E8D" w:rsidRPr="00E45E8D">
        <w:rPr>
          <w:rFonts w:ascii="Book Antiqua" w:hAnsi="Book Antiqua"/>
        </w:rPr>
        <w:t>projektant</w:t>
      </w:r>
      <w:r w:rsidRPr="00E45E8D">
        <w:rPr>
          <w:rFonts w:ascii="Book Antiqua" w:hAnsi="Book Antiqua"/>
        </w:rPr>
        <w:t xml:space="preserve">“ </w:t>
      </w:r>
      <w:r w:rsidRPr="00E45E8D">
        <w:rPr>
          <w:rStyle w:val="Siln"/>
          <w:rFonts w:ascii="Book Antiqua" w:hAnsi="Book Antiqua" w:cs="Book Antiqua"/>
          <w:b w:val="0"/>
          <w:bCs w:val="0"/>
          <w:lang w:bidi="cs-CZ"/>
        </w:rPr>
        <w:t>nebo „zhotovitel“</w:t>
      </w:r>
      <w:r w:rsidRPr="00E45E8D">
        <w:rPr>
          <w:rFonts w:ascii="Book Antiqua" w:hAnsi="Book Antiqua" w:cs="Book Antiqua"/>
        </w:rPr>
        <w:t>),</w:t>
      </w:r>
    </w:p>
    <w:p w14:paraId="026E7C3E" w14:textId="77777777" w:rsidR="008307D3" w:rsidRPr="00E45E8D" w:rsidRDefault="00505AC3" w:rsidP="00E45E8D">
      <w:pPr>
        <w:rPr>
          <w:rFonts w:ascii="Book Antiqua" w:hAnsi="Book Antiqua" w:cs="Book Antiqua"/>
        </w:rPr>
      </w:pPr>
      <w:r w:rsidRPr="00E45E8D">
        <w:rPr>
          <w:rFonts w:ascii="Book Antiqua" w:hAnsi="Book Antiqua" w:cs="Book Antiqua"/>
        </w:rPr>
        <w:t>se níže uvedeného dne, měsíce a roku dohodly na uzavření této smlouvy.</w:t>
      </w:r>
    </w:p>
    <w:p w14:paraId="63A118E8" w14:textId="77777777" w:rsidR="008307D3" w:rsidRPr="00E45E8D" w:rsidRDefault="008307D3" w:rsidP="00E45E8D">
      <w:pPr>
        <w:rPr>
          <w:rFonts w:ascii="Book Antiqua" w:hAnsi="Book Antiqua" w:cs="Book Antiqua"/>
        </w:rPr>
      </w:pPr>
    </w:p>
    <w:p w14:paraId="364579F0" w14:textId="77777777" w:rsidR="008307D3" w:rsidRPr="00E45E8D" w:rsidRDefault="008307D3" w:rsidP="00E45E8D">
      <w:pPr>
        <w:rPr>
          <w:rFonts w:ascii="Book Antiqua" w:hAnsi="Book Antiqua" w:cs="Book Antiqua"/>
        </w:rPr>
      </w:pPr>
    </w:p>
    <w:p w14:paraId="2263CE1F" w14:textId="77777777" w:rsidR="004A1A23" w:rsidRPr="00E45E8D" w:rsidRDefault="004A1A23" w:rsidP="00E45E8D">
      <w:pPr>
        <w:rPr>
          <w:rFonts w:ascii="Book Antiqua" w:hAnsi="Book Antiqua" w:cs="Book Antiqua"/>
        </w:rPr>
      </w:pPr>
    </w:p>
    <w:p w14:paraId="69E73E3F" w14:textId="77777777" w:rsidR="008307D3"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Úvodní ustanovení</w:t>
      </w:r>
    </w:p>
    <w:p w14:paraId="674BDF8F" w14:textId="77777777" w:rsidR="008307D3" w:rsidRPr="00E45E8D" w:rsidRDefault="00505AC3" w:rsidP="00E45E8D">
      <w:pPr>
        <w:numPr>
          <w:ilvl w:val="0"/>
          <w:numId w:val="10"/>
        </w:numPr>
        <w:jc w:val="both"/>
        <w:rPr>
          <w:rFonts w:ascii="Book Antiqua" w:hAnsi="Book Antiqua" w:cs="Book Antiqua"/>
        </w:rPr>
      </w:pPr>
      <w:r w:rsidRPr="00E45E8D">
        <w:rPr>
          <w:rFonts w:ascii="Book Antiqua" w:hAnsi="Book Antiqua" w:cs="Book Antiqua"/>
        </w:rPr>
        <w:t>Tato smlouva je uzavřena na projektovou přípravu stavby s názvem:</w:t>
      </w:r>
    </w:p>
    <w:p w14:paraId="64CC67A2" w14:textId="77777777" w:rsidR="008307D3" w:rsidRPr="00E45E8D" w:rsidRDefault="00AB2984" w:rsidP="00E45E8D">
      <w:pPr>
        <w:jc w:val="center"/>
        <w:rPr>
          <w:rFonts w:ascii="Book Antiqua" w:hAnsi="Book Antiqua"/>
          <w:b/>
          <w:bCs/>
          <w:sz w:val="28"/>
          <w:szCs w:val="28"/>
        </w:rPr>
      </w:pPr>
      <w:r w:rsidRPr="00E45E8D">
        <w:rPr>
          <w:rFonts w:ascii="Book Antiqua" w:hAnsi="Book Antiqua" w:cs="Book Antiqua"/>
          <w:b/>
          <w:sz w:val="28"/>
        </w:rPr>
        <w:t>Město Holešov - Zpracování prováděcí dokumentace Bytového domu Světlá</w:t>
      </w:r>
    </w:p>
    <w:p w14:paraId="10B0A744" w14:textId="77777777" w:rsidR="008307D3" w:rsidRPr="00E45E8D" w:rsidRDefault="00505AC3" w:rsidP="00E45E8D">
      <w:pPr>
        <w:jc w:val="both"/>
        <w:rPr>
          <w:rFonts w:ascii="Book Antiqua" w:hAnsi="Book Antiqua"/>
        </w:rPr>
      </w:pPr>
      <w:r w:rsidRPr="00E45E8D">
        <w:rPr>
          <w:rFonts w:ascii="Book Antiqua" w:hAnsi="Book Antiqua" w:cs="Book Antiqua"/>
        </w:rPr>
        <w:t>mezi objednatelem a zhotovitelem, jakožto vybraným uchazečem způsobilým pro odborné provedení prací a veškerých dalších činností uvedených v této smlouvě včetně jejích příloh.</w:t>
      </w:r>
    </w:p>
    <w:p w14:paraId="640DA761" w14:textId="77777777" w:rsidR="00AF786D" w:rsidRPr="00E45E8D" w:rsidRDefault="00AF786D" w:rsidP="00E45E8D">
      <w:pPr>
        <w:widowControl/>
        <w:suppressAutoHyphens w:val="0"/>
        <w:autoSpaceDE w:val="0"/>
        <w:ind w:left="11" w:right="96"/>
        <w:jc w:val="both"/>
        <w:rPr>
          <w:rFonts w:ascii="Book Antiqua" w:hAnsi="Book Antiqua"/>
        </w:rPr>
      </w:pPr>
      <w:bookmarkStart w:id="0" w:name="_Hlk103629055"/>
      <w:bookmarkEnd w:id="0"/>
      <w:r w:rsidRPr="00E45E8D">
        <w:rPr>
          <w:rFonts w:ascii="Book Antiqua" w:hAnsi="Book Antiqua"/>
        </w:rPr>
        <w:t xml:space="preserve">Předpokládá se, že dílo bude (může být) spolufinancováno </w:t>
      </w:r>
      <w:r w:rsidR="00AB2984" w:rsidRPr="00E45E8D">
        <w:rPr>
          <w:rFonts w:ascii="Book Antiqua" w:hAnsi="Book Antiqua"/>
        </w:rPr>
        <w:t xml:space="preserve">v rámci Národního plánu obnovy MMR 5. výzva na finanční podporu přípravy projektů souladných s cíli EU (příprava projektů dostupného (vč. sociálního) a udržitelného nájemního bydlení) (4.1.3) v rámci projektu s názvem „Bytový dům Holešov – Světlá“ pod registračním číslem: CZ.31.7.0/0.0/0.0/24_136/0011093. Zpracovaná projektová dokumentace bude následně použita v rámci Národního plánu obnovy MMR 5. výzva na finanční podporu přípravy projektů souladných s cíli EU (příprava projektů dostupného (vč. sociálního) a udržitelného </w:t>
      </w:r>
      <w:r w:rsidR="00AB2984" w:rsidRPr="00E45E8D">
        <w:rPr>
          <w:rFonts w:ascii="Book Antiqua" w:hAnsi="Book Antiqua"/>
        </w:rPr>
        <w:lastRenderedPageBreak/>
        <w:t xml:space="preserve">nájemního bydlení)  případně z Integrovaného operačního programu 101. výzva IROP - Sociální bydlení II. - SC 4.2. </w:t>
      </w:r>
      <w:r w:rsidRPr="00E45E8D">
        <w:rPr>
          <w:rFonts w:ascii="Book Antiqua" w:hAnsi="Book Antiqua"/>
        </w:rPr>
        <w:t xml:space="preserve">(dále jen „Dotace“). </w:t>
      </w:r>
    </w:p>
    <w:p w14:paraId="7ADB1F9B" w14:textId="77777777" w:rsidR="008307D3" w:rsidRPr="00E45E8D" w:rsidRDefault="00AF786D" w:rsidP="00E45E8D">
      <w:pPr>
        <w:widowControl/>
        <w:suppressAutoHyphens w:val="0"/>
        <w:autoSpaceDE w:val="0"/>
        <w:ind w:left="11" w:right="96"/>
        <w:jc w:val="both"/>
        <w:rPr>
          <w:rFonts w:ascii="Book Antiqua" w:hAnsi="Book Antiqua"/>
        </w:rPr>
      </w:pPr>
      <w:r w:rsidRPr="00E45E8D">
        <w:rPr>
          <w:rFonts w:ascii="Book Antiqua" w:hAnsi="Book Antiqua"/>
        </w:rPr>
        <w:t xml:space="preserve"> Zhotovitel se zavazuje poskytnout objednateli součinnost nezbytnou pro splnění dotačních podmínek, včetně poskytování vysvětlení k výstupům a předávání podkladů pro žádost o platbu / kontrolu Dotace. Práva a povinnosti či podmínky v této smlouvě neuvedené se řídí platným právním řádem a pravidly poskytovatele dotace. Zhotovitel bere na vědomí, že zahájení prací může být podmíněno vydáním rozhodnutí o poskytnutí dotace, pokud to bude objednatelem uplatněno.</w:t>
      </w:r>
    </w:p>
    <w:p w14:paraId="435888AD" w14:textId="77777777" w:rsidR="004401FA" w:rsidRPr="00E45E8D" w:rsidRDefault="004401FA" w:rsidP="00E45E8D">
      <w:pPr>
        <w:widowControl/>
        <w:suppressAutoHyphens w:val="0"/>
        <w:autoSpaceDE w:val="0"/>
        <w:ind w:left="11" w:right="96"/>
        <w:jc w:val="both"/>
        <w:rPr>
          <w:rFonts w:ascii="Book Antiqua" w:hAnsi="Book Antiqua"/>
        </w:rPr>
      </w:pPr>
    </w:p>
    <w:p w14:paraId="368028FE" w14:textId="77777777" w:rsidR="004401FA" w:rsidRPr="00E45E8D" w:rsidRDefault="004401FA" w:rsidP="00E45E8D">
      <w:pPr>
        <w:widowControl/>
        <w:suppressAutoHyphens w:val="0"/>
        <w:autoSpaceDE w:val="0"/>
        <w:ind w:left="11" w:right="96"/>
        <w:jc w:val="both"/>
        <w:rPr>
          <w:rFonts w:ascii="Book Antiqua" w:hAnsi="Book Antiqua"/>
        </w:rPr>
      </w:pPr>
      <w:r w:rsidRPr="00E45E8D">
        <w:rPr>
          <w:rFonts w:ascii="Book Antiqua" w:hAnsi="Book Antiqua"/>
        </w:rPr>
        <w:t>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6DB17170" w14:textId="77777777" w:rsidR="008307D3" w:rsidRPr="00E45E8D" w:rsidRDefault="008307D3" w:rsidP="00E45E8D">
      <w:pPr>
        <w:autoSpaceDE w:val="0"/>
        <w:ind w:left="11"/>
        <w:rPr>
          <w:rFonts w:ascii="Book Antiqua" w:hAnsi="Book Antiqua"/>
        </w:rPr>
      </w:pPr>
      <w:bookmarkStart w:id="1" w:name="_Hlk191493978"/>
      <w:bookmarkEnd w:id="1"/>
    </w:p>
    <w:p w14:paraId="4B59B55F" w14:textId="77777777" w:rsidR="004A1A23" w:rsidRPr="00E45E8D" w:rsidRDefault="004A1A23" w:rsidP="00E45E8D">
      <w:pPr>
        <w:autoSpaceDE w:val="0"/>
        <w:ind w:left="11"/>
        <w:rPr>
          <w:rFonts w:ascii="Book Antiqua" w:hAnsi="Book Antiqua"/>
        </w:rPr>
      </w:pPr>
    </w:p>
    <w:p w14:paraId="4B8FD5B4" w14:textId="77777777" w:rsidR="000331E1" w:rsidRPr="00E45E8D" w:rsidRDefault="000331E1" w:rsidP="00E45E8D">
      <w:pPr>
        <w:autoSpaceDE w:val="0"/>
        <w:ind w:left="11"/>
        <w:rPr>
          <w:rFonts w:ascii="Book Antiqua" w:hAnsi="Book Antiqua"/>
        </w:rPr>
      </w:pPr>
    </w:p>
    <w:p w14:paraId="68062C36" w14:textId="77777777" w:rsidR="008307D3" w:rsidRPr="00E45E8D" w:rsidRDefault="00505AC3" w:rsidP="00E45E8D">
      <w:pPr>
        <w:pStyle w:val="Nadpis2"/>
        <w:spacing w:before="0"/>
        <w:ind w:left="540" w:hanging="180"/>
        <w:rPr>
          <w:rFonts w:ascii="Book Antiqua" w:hAnsi="Book Antiqua" w:cs="Book Antiqua"/>
        </w:rPr>
      </w:pPr>
      <w:bookmarkStart w:id="2" w:name="_Předmět_smlouvy,_dílo"/>
      <w:bookmarkEnd w:id="2"/>
      <w:r w:rsidRPr="00E45E8D">
        <w:rPr>
          <w:rFonts w:ascii="Book Antiqua" w:hAnsi="Book Antiqua" w:cs="Book Antiqua"/>
        </w:rPr>
        <w:t>Předmět smlouvy</w:t>
      </w:r>
    </w:p>
    <w:p w14:paraId="4FDAFAF1" w14:textId="77777777" w:rsidR="008307D3" w:rsidRPr="00E45E8D" w:rsidRDefault="00505AC3" w:rsidP="00E45E8D">
      <w:pPr>
        <w:numPr>
          <w:ilvl w:val="0"/>
          <w:numId w:val="15"/>
        </w:numPr>
        <w:jc w:val="both"/>
        <w:rPr>
          <w:rFonts w:ascii="Book Antiqua" w:hAnsi="Book Antiqua" w:cs="Book Antiqua"/>
        </w:rPr>
      </w:pPr>
      <w:r w:rsidRPr="00E45E8D">
        <w:rPr>
          <w:rFonts w:ascii="Book Antiqua" w:hAnsi="Book Antiqua"/>
        </w:rPr>
        <w:t>Objednatel zadává zhotovitelovi a zhotovitel se zavazuje, že za podmínek a v rozsahu dojednaných touto smlouvou včetně všech jejich příloh a na základě získaných podkladů, zhotoví kompletní projektovou dokumentaci stavby včetně vyčíslení nákladů stavby, provede koordinační činnost jednotlivých profesí a částí projektu v rámci projektové přípravy, provede související inženýrskou činnost a veškeré další činnosti nutné pro zodpovědnou projektovou přípravu stavby (např. dle nutnosti pro zpracování projektu dodatečné doměření, průzkumy atp.). Objednatel se zavazuje, že dokončené a s ním projednané a odsouhlasené projektové práce a činnosti převezme, zaplatí za jejich provedení dohodnutou cenu v odpovídající výši a poskytne zhotovitelovi dojednané spolupůsobení, které spočívá v účasti na koordinačních pracovních schůzkách projektu a při projednávání majetkoprávních vztahů řešeného projektu.</w:t>
      </w:r>
    </w:p>
    <w:p w14:paraId="1ED9DBE6" w14:textId="77777777" w:rsidR="00B97AE2" w:rsidRPr="00E45E8D" w:rsidRDefault="00B97AE2" w:rsidP="00E45E8D">
      <w:pPr>
        <w:jc w:val="both"/>
        <w:rPr>
          <w:rFonts w:ascii="Book Antiqua" w:hAnsi="Book Antiqua" w:cs="Book Antiqua"/>
        </w:rPr>
      </w:pPr>
    </w:p>
    <w:p w14:paraId="26D5D30F" w14:textId="77777777" w:rsidR="00B97AE2" w:rsidRPr="00E45E8D" w:rsidRDefault="00B97AE2" w:rsidP="00E45E8D">
      <w:pPr>
        <w:jc w:val="both"/>
        <w:rPr>
          <w:rFonts w:ascii="Book Antiqua" w:hAnsi="Book Antiqua" w:cs="Book Antiqua"/>
        </w:rPr>
      </w:pPr>
    </w:p>
    <w:p w14:paraId="740EAB61" w14:textId="77777777" w:rsidR="00B97AE2" w:rsidRPr="00E45E8D" w:rsidRDefault="00B97AE2" w:rsidP="00E45E8D">
      <w:pPr>
        <w:numPr>
          <w:ilvl w:val="0"/>
          <w:numId w:val="15"/>
        </w:numPr>
        <w:jc w:val="both"/>
        <w:rPr>
          <w:rFonts w:ascii="Book Antiqua" w:hAnsi="Book Antiqua" w:cs="Book Antiqua"/>
        </w:rPr>
      </w:pPr>
      <w:r w:rsidRPr="00E45E8D">
        <w:rPr>
          <w:rFonts w:ascii="Book Antiqua" w:hAnsi="Book Antiqua" w:cs="Book Antiqua"/>
        </w:rPr>
        <w:t>Pro účely této smlouvy se za „Stavbu“ a současně rozsah „Díla“ považuje výlučně stavební objekt SO 102 – Bytový dům B a související okolní objekty a úpravy (dále jen „SO 102“). Stavební objekt SO 101 – Bytový dům A není předmětem této smlouvy a v rámci Díla nebude řešen.</w:t>
      </w:r>
    </w:p>
    <w:p w14:paraId="71D1ACA2" w14:textId="77777777" w:rsidR="008307D3" w:rsidRPr="00E45E8D" w:rsidRDefault="008307D3" w:rsidP="00E45E8D">
      <w:pPr>
        <w:jc w:val="both"/>
        <w:rPr>
          <w:rFonts w:ascii="Book Antiqua" w:hAnsi="Book Antiqua" w:cs="Book Antiqua"/>
        </w:rPr>
      </w:pPr>
    </w:p>
    <w:p w14:paraId="13D8C18F" w14:textId="77777777" w:rsidR="00B97AE2" w:rsidRPr="00E45E8D" w:rsidRDefault="00B97AE2" w:rsidP="00E45E8D">
      <w:pPr>
        <w:jc w:val="both"/>
        <w:rPr>
          <w:rFonts w:ascii="Book Antiqua" w:hAnsi="Book Antiqua" w:cs="Book Antiqua"/>
        </w:rPr>
      </w:pPr>
    </w:p>
    <w:p w14:paraId="7D86446A" w14:textId="77777777" w:rsidR="008307D3" w:rsidRPr="00E45E8D" w:rsidRDefault="00505AC3" w:rsidP="00E45E8D">
      <w:pPr>
        <w:numPr>
          <w:ilvl w:val="0"/>
          <w:numId w:val="15"/>
        </w:numPr>
        <w:jc w:val="both"/>
        <w:rPr>
          <w:rFonts w:ascii="Book Antiqua" w:hAnsi="Book Antiqua" w:cs="Book Antiqua"/>
        </w:rPr>
      </w:pPr>
      <w:r w:rsidRPr="00E45E8D">
        <w:rPr>
          <w:rFonts w:ascii="Book Antiqua" w:hAnsi="Book Antiqua" w:cs="Book Antiqua"/>
        </w:rPr>
        <w:t>Rozsah zpracovávané projektové dokumentace a dalších úkonů, jejichž provedení je předmětem této smlouvy, sestává z následujících etap:</w:t>
      </w:r>
    </w:p>
    <w:p w14:paraId="22FBA2ED" w14:textId="77777777" w:rsidR="008307D3" w:rsidRPr="00E45E8D" w:rsidRDefault="00505AC3" w:rsidP="00E45E8D">
      <w:pPr>
        <w:tabs>
          <w:tab w:val="left" w:pos="993"/>
        </w:tabs>
        <w:jc w:val="both"/>
        <w:rPr>
          <w:rFonts w:ascii="Book Antiqua" w:hAnsi="Book Antiqua" w:cs="Book Antiqua"/>
        </w:rPr>
      </w:pPr>
      <w:r w:rsidRPr="00E45E8D">
        <w:rPr>
          <w:rFonts w:ascii="Book Antiqua" w:hAnsi="Book Antiqua" w:cs="Book Antiqua"/>
          <w:b/>
          <w:bCs/>
          <w:szCs w:val="22"/>
          <w:u w:val="single"/>
        </w:rPr>
        <w:t xml:space="preserve">ETAPA – </w:t>
      </w:r>
      <w:bookmarkStart w:id="3" w:name="_Hlk195365528"/>
      <w:r w:rsidRPr="00E45E8D">
        <w:rPr>
          <w:rFonts w:ascii="Book Antiqua" w:hAnsi="Book Antiqua" w:cs="Book Antiqua"/>
          <w:b/>
          <w:bCs/>
          <w:szCs w:val="22"/>
          <w:u w:val="single"/>
        </w:rPr>
        <w:t xml:space="preserve">Dokumentace pro provedení stavby </w:t>
      </w:r>
      <w:bookmarkEnd w:id="3"/>
      <w:r w:rsidRPr="00E45E8D">
        <w:rPr>
          <w:rFonts w:ascii="Book Antiqua" w:hAnsi="Book Antiqua" w:cs="Book Antiqua"/>
        </w:rPr>
        <w:t xml:space="preserve">- zpracování projektové dokumentace pro provedení stavby (dále jen „DPS“) způsobem, formou a rozsahem dle stavebního zákona; mj. dále dle </w:t>
      </w:r>
      <w:r w:rsidRPr="00135AC8">
        <w:rPr>
          <w:rFonts w:ascii="Book Antiqua" w:hAnsi="Book Antiqua" w:cs="Book Antiqua"/>
          <w:color w:val="EE0000"/>
        </w:rPr>
        <w:t xml:space="preserve">vyhlášky </w:t>
      </w:r>
      <w:r w:rsidR="00135AC8" w:rsidRPr="00135AC8">
        <w:rPr>
          <w:rFonts w:ascii="Book Antiqua" w:hAnsi="Book Antiqua" w:cs="Book Antiqua"/>
          <w:color w:val="EE0000"/>
        </w:rPr>
        <w:t xml:space="preserve">č. 131/2024 Sb. - Dokumentace pro provedení stavby </w:t>
      </w:r>
      <w:r w:rsidR="00135AC8" w:rsidRPr="00135AC8">
        <w:rPr>
          <w:rFonts w:ascii="Book Antiqua" w:hAnsi="Book Antiqua" w:cs="Book Antiqua"/>
        </w:rPr>
        <w:t xml:space="preserve">a </w:t>
      </w:r>
      <w:r w:rsidRPr="00E45E8D">
        <w:rPr>
          <w:rFonts w:ascii="Book Antiqua" w:hAnsi="Book Antiqua" w:cs="Book Antiqua"/>
        </w:rPr>
        <w:t xml:space="preserve">vyhlášky 169/2016 Sb., o stanovení rozsahu dokumentace veřejné zakázky na stavební práce a soupisu stavebních prací, dodávek a služeb s výkazem výměr, ve znění pozdějších předpisů (dále jen „vyhláška o stanovení rozsahu dokumentace“). </w:t>
      </w:r>
    </w:p>
    <w:p w14:paraId="2AA620DC" w14:textId="77777777" w:rsidR="008307D3" w:rsidRPr="00E45E8D" w:rsidRDefault="00505AC3" w:rsidP="00E45E8D">
      <w:pPr>
        <w:tabs>
          <w:tab w:val="left" w:pos="993"/>
        </w:tabs>
        <w:jc w:val="both"/>
        <w:rPr>
          <w:rFonts w:ascii="Book Antiqua" w:hAnsi="Book Antiqua" w:cs="Book Antiqua"/>
          <w:lang w:bidi="cs-CZ"/>
        </w:rPr>
      </w:pPr>
      <w:r w:rsidRPr="00E45E8D">
        <w:rPr>
          <w:rFonts w:ascii="Book Antiqua" w:hAnsi="Book Antiqua" w:cs="Book Antiqua"/>
        </w:rPr>
        <w:t xml:space="preserve">Součástí projektové dokumentace bude soupisu stavebních prací, dodávek a služeb s výkazem výměr. </w:t>
      </w:r>
      <w:r w:rsidRPr="00E45E8D">
        <w:rPr>
          <w:rFonts w:ascii="Book Antiqua" w:hAnsi="Book Antiqua" w:cs="Book Antiqua"/>
          <w:b/>
        </w:rPr>
        <w:t xml:space="preserve"> </w:t>
      </w:r>
      <w:r w:rsidRPr="00E45E8D">
        <w:rPr>
          <w:rFonts w:ascii="Book Antiqua" w:hAnsi="Book Antiqua" w:cs="Book Antiqua"/>
          <w:lang w:bidi="cs-CZ"/>
        </w:rPr>
        <w:t xml:space="preserve">V případě, že bude projekt podán jako žádost o dotaci do několika dotačních titulů (Integrovaný regionální operační program, Operační program životního prostředí, …) budou rozpočty a výkazy výměr členěny na samostatné části pro jednotlivé dotační tituly. </w:t>
      </w:r>
    </w:p>
    <w:p w14:paraId="42476BB1" w14:textId="77777777" w:rsidR="008307D3" w:rsidRPr="00E45E8D" w:rsidRDefault="00505AC3" w:rsidP="00E45E8D">
      <w:pPr>
        <w:tabs>
          <w:tab w:val="left" w:pos="993"/>
        </w:tabs>
        <w:jc w:val="both"/>
        <w:rPr>
          <w:rFonts w:ascii="Book Antiqua" w:hAnsi="Book Antiqua" w:cs="Book Antiqua"/>
          <w:bCs/>
          <w:lang w:bidi="cs-CZ"/>
        </w:rPr>
      </w:pPr>
      <w:r w:rsidRPr="00E45E8D">
        <w:rPr>
          <w:rFonts w:ascii="Book Antiqua" w:hAnsi="Book Antiqua"/>
        </w:rPr>
        <w:t xml:space="preserve">Soupis prací, dodávek a služeb s výkazem výměr musí být v souladu s vyhláškou </w:t>
      </w:r>
      <w:bookmarkStart w:id="4" w:name="_Hlk195386309"/>
      <w:r w:rsidRPr="00E45E8D">
        <w:rPr>
          <w:rFonts w:ascii="Book Antiqua" w:hAnsi="Book Antiqua"/>
        </w:rPr>
        <w:t xml:space="preserve">č. 169/2016 Sb. vyhláška o stanovení rozsahu dokumentace veřejné zakázky na stavební práce a soupisu </w:t>
      </w:r>
      <w:r w:rsidRPr="00E45E8D">
        <w:rPr>
          <w:rFonts w:ascii="Book Antiqua" w:hAnsi="Book Antiqua"/>
        </w:rPr>
        <w:lastRenderedPageBreak/>
        <w:t>stavebních prací, dodávek a služeb s výkazem výměr</w:t>
      </w:r>
      <w:bookmarkEnd w:id="4"/>
      <w:r w:rsidRPr="00E45E8D">
        <w:rPr>
          <w:rFonts w:ascii="Book Antiqua" w:hAnsi="Book Antiqua"/>
        </w:rPr>
        <w:t xml:space="preserve">. DPS ani soupis prací nebude obsahovat odkaz na určité zhotovitele nebo výrobky nebo patenty na vynálezy, užitné vzory, průmyslové vzory, ochranné známky nebo označení původu.  </w:t>
      </w:r>
    </w:p>
    <w:p w14:paraId="48FB41FD" w14:textId="77777777" w:rsidR="008307D3" w:rsidRPr="00E45E8D" w:rsidRDefault="00505AC3" w:rsidP="00E45E8D">
      <w:pPr>
        <w:tabs>
          <w:tab w:val="left" w:pos="993"/>
        </w:tabs>
        <w:jc w:val="both"/>
        <w:rPr>
          <w:rFonts w:ascii="Book Antiqua" w:hAnsi="Book Antiqua" w:cs="Book Antiqua"/>
          <w:b/>
          <w:lang w:bidi="cs-CZ"/>
        </w:rPr>
      </w:pPr>
      <w:bookmarkStart w:id="5" w:name="_Hlk195386266"/>
      <w:bookmarkEnd w:id="5"/>
      <w:r w:rsidRPr="00E45E8D">
        <w:rPr>
          <w:rFonts w:ascii="Book Antiqua" w:hAnsi="Book Antiqua"/>
        </w:rPr>
        <w:t>Odkaz na určité zhotovitele nebo výrobky nebo patenty na vynálezy, užitné vzory, průmyslové vzory, ochranné známky nebo označení původu může být uveden jen výjimečně, pokud stanovení technických podmínek dle § 89 odst. 1 ZZVZ nemůže být dostatečně přesné nebo srozumitelné. V projektové dokumentaci u takovéhoto odkazu musí být uvedeno, že objednatel v takovýchto případech vždy výslovně umožní pro plnění veřejné zakázky použití i jiných, rovnocenných řešení.</w:t>
      </w:r>
    </w:p>
    <w:p w14:paraId="6A1F54D5" w14:textId="77777777" w:rsidR="008307D3" w:rsidRPr="00E45E8D" w:rsidRDefault="00505AC3" w:rsidP="00E45E8D">
      <w:pPr>
        <w:tabs>
          <w:tab w:val="left" w:pos="993"/>
        </w:tabs>
        <w:jc w:val="both"/>
        <w:rPr>
          <w:rFonts w:ascii="Book Antiqua" w:hAnsi="Book Antiqua"/>
        </w:rPr>
      </w:pPr>
      <w:r w:rsidRPr="00E45E8D">
        <w:rPr>
          <w:rFonts w:ascii="Book Antiqua" w:hAnsi="Book Antiqua"/>
        </w:rPr>
        <w:t>ETAPA – Výběr zhotovitele stavby - zajištění odborné součinnosti autora dokumentace po dobu zadávacího řízení (bez účasti na hodnocení nabídek).</w:t>
      </w:r>
    </w:p>
    <w:p w14:paraId="4F066BFC" w14:textId="77777777" w:rsidR="008307D3" w:rsidRPr="00E45E8D" w:rsidRDefault="00505AC3" w:rsidP="00E45E8D">
      <w:pPr>
        <w:tabs>
          <w:tab w:val="left" w:pos="993"/>
        </w:tabs>
        <w:jc w:val="both"/>
        <w:rPr>
          <w:rFonts w:ascii="Book Antiqua" w:hAnsi="Book Antiqua" w:cs="Book Antiqua"/>
        </w:rPr>
      </w:pPr>
      <w:r w:rsidRPr="00E45E8D">
        <w:rPr>
          <w:rFonts w:ascii="Book Antiqua" w:hAnsi="Book Antiqua"/>
        </w:rPr>
        <w:t>ETAPA – Autorský dozor - zajištění autorského dozoru (dále jen „AD“) do doby předání dokončené stavby zhotovitelem stavebních prací bez vad a nedodělků.  Autorský dozor zahrnuje max. 2 kontrolní dny za měsíc, další pouze na písemný pokyn objednatele.</w:t>
      </w:r>
    </w:p>
    <w:p w14:paraId="44697F02" w14:textId="77777777" w:rsidR="008307D3" w:rsidRPr="00E45E8D" w:rsidRDefault="00505AC3" w:rsidP="00E45E8D">
      <w:pPr>
        <w:tabs>
          <w:tab w:val="left" w:pos="709"/>
        </w:tabs>
        <w:jc w:val="both"/>
        <w:rPr>
          <w:rFonts w:ascii="Book Antiqua" w:hAnsi="Book Antiqua" w:cs="Book Antiqua"/>
        </w:rPr>
      </w:pPr>
      <w:r w:rsidRPr="00E45E8D">
        <w:rPr>
          <w:rFonts w:ascii="Book Antiqua" w:hAnsi="Book Antiqua" w:cs="Book Antiqua"/>
        </w:rPr>
        <w:t>V rámci výkonu AD jsou tak zabezpečovány zejména následující činnosti:</w:t>
      </w:r>
    </w:p>
    <w:p w14:paraId="1E3A4F1D"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účast na veřejnoprávních (správních) řízeních a jednáních za účelem ujasnění nebo vysvětlení souvislostí s příslušnou částí dokumentace souborného řešení projektu, popř. s jejími přijatými či navrhovanými změnami;</w:t>
      </w:r>
    </w:p>
    <w:p w14:paraId="3DF9C7C7"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případné potřebné objasňování a aktualizace zpracované projektové dokumentace pro objednatele;</w:t>
      </w:r>
    </w:p>
    <w:p w14:paraId="3271F8A2"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hAnsi="Book Antiqua"/>
        </w:rPr>
        <w:t xml:space="preserve">dozor při zpracování dokumentací zhotovitele stavebních prací a poskytování vysvětlení potřebných k vypracování </w:t>
      </w:r>
      <w:proofErr w:type="spellStart"/>
      <w:r w:rsidRPr="00E45E8D">
        <w:rPr>
          <w:rFonts w:ascii="Book Antiqua" w:hAnsi="Book Antiqua"/>
        </w:rPr>
        <w:t>zhotovitelské</w:t>
      </w:r>
      <w:proofErr w:type="spellEnd"/>
      <w:r w:rsidRPr="00E45E8D">
        <w:rPr>
          <w:rFonts w:ascii="Book Antiqua" w:hAnsi="Book Antiqua"/>
        </w:rPr>
        <w:t xml:space="preserve"> dokumentace (dokumentace zpracovávané zhotovitelem stavebních prací), včetně koordinační působnosti mezi jednotlivými zhotoviteli, k zabezpečení souladu zpracovávané dokumentace s dokumentací souborného řešení projektu;</w:t>
      </w:r>
    </w:p>
    <w:p w14:paraId="595C2270"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účast na předání a převzetí staveniště mezi objednatelem a zhotovitelem stavebních prací;</w:t>
      </w:r>
    </w:p>
    <w:p w14:paraId="3EA1F662"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soulad dokumentace dočasných objektů zařízení staveniště, případně dokumentace úprav trvalých objektů na účely zařízení staveniště, se základním řešením zařízení staveniště podle projektové dokumentace (souborného řešení projektu);</w:t>
      </w:r>
    </w:p>
    <w:p w14:paraId="6675E351"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účast na kontrolních dnech stavby, popř. na jiných jednáních s realizací stavby souvisejících;</w:t>
      </w:r>
    </w:p>
    <w:p w14:paraId="539E92D6"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dozor při vytyčovacích a vyměřovacích pracích;</w:t>
      </w:r>
    </w:p>
    <w:p w14:paraId="0573F19D"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dozor při realizaci stavebních prací směřující k zabezpečení souladu prováděných prací s dokumentací souborného řešení projektu, jak pokud jde o vlastní řešení stavby, tak také z hlediska postupu a respektování podmínek výstavby;</w:t>
      </w:r>
    </w:p>
    <w:p w14:paraId="4C08CDA8"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dozor nad dodržováním dokumentace souborného řešení projektu s přihlédnutím na podmínky určené příslušnými povoleními, rozhodnutími a souhlasy s poskytováním vysvětlení potřebných pro plynulost výstavby;</w:t>
      </w:r>
    </w:p>
    <w:p w14:paraId="08C673A9"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 xml:space="preserve">posuzování návrhů účastníků výstavby na změny a odchylky v částech projektů zpracovávaných zhotoviteli stavebních prací z pohledu dodržení </w:t>
      </w:r>
      <w:proofErr w:type="spellStart"/>
      <w:r w:rsidRPr="00E45E8D">
        <w:rPr>
          <w:rFonts w:ascii="Book Antiqua" w:eastAsia="HG Mincho Light J;Times New Rom" w:hAnsi="Book Antiqua"/>
          <w:kern w:val="0"/>
          <w:szCs w:val="22"/>
        </w:rPr>
        <w:t>technicko-ekonomických</w:t>
      </w:r>
      <w:proofErr w:type="spellEnd"/>
      <w:r w:rsidRPr="00E45E8D">
        <w:rPr>
          <w:rFonts w:ascii="Book Antiqua" w:eastAsia="HG Mincho Light J;Times New Rom" w:hAnsi="Book Antiqua"/>
          <w:kern w:val="0"/>
          <w:szCs w:val="22"/>
        </w:rPr>
        <w:t xml:space="preserve"> parametrů stavby, dodržení lhůt výstavby, případně dalších údajů a ukazatelů;</w:t>
      </w:r>
    </w:p>
    <w:p w14:paraId="404FD4C4"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vyjádření k požadavkům na větší či jiné množství výrobků, materiálů, prací a výkonů oproti projednávané dokumentaci atp.;</w:t>
      </w:r>
    </w:p>
    <w:p w14:paraId="51A229C9"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navrhování a projednávání změn a odchylek od vlastního řešení projektu, která mohou přispět ke zvýšení efektivnosti dříve přijatého řešení nebo ke snížení či odstranění definovaných rizik projektu, včetně účasti na případných souvisejících změnových řízeních;</w:t>
      </w:r>
    </w:p>
    <w:p w14:paraId="5529E1E7"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 xml:space="preserve">operativní zpracování návrhů přijatých drobných úprav a změn dokumentace souborného řešení projektu a projednávání postupů a podmínek prací na změnách </w:t>
      </w:r>
      <w:r w:rsidRPr="00E45E8D">
        <w:rPr>
          <w:rFonts w:ascii="Book Antiqua" w:eastAsia="HG Mincho Light J;Times New Rom" w:hAnsi="Book Antiqua"/>
          <w:kern w:val="0"/>
          <w:szCs w:val="22"/>
        </w:rPr>
        <w:lastRenderedPageBreak/>
        <w:t>většího rozsahu, včetně účasti na souvisejících změnových řízeních;</w:t>
      </w:r>
    </w:p>
    <w:p w14:paraId="42CC4B9C" w14:textId="77777777" w:rsidR="008307D3" w:rsidRPr="00E45E8D" w:rsidRDefault="00505AC3" w:rsidP="00E45E8D">
      <w:pPr>
        <w:numPr>
          <w:ilvl w:val="0"/>
          <w:numId w:val="2"/>
        </w:numPr>
        <w:tabs>
          <w:tab w:val="clear" w:pos="360"/>
        </w:tabs>
        <w:ind w:left="567" w:hanging="425"/>
        <w:jc w:val="both"/>
        <w:rPr>
          <w:rFonts w:ascii="Book Antiqua" w:hAnsi="Book Antiqua" w:cs="Book Antiqua"/>
          <w:strike/>
          <w:kern w:val="0"/>
        </w:rPr>
      </w:pPr>
      <w:r w:rsidRPr="00E45E8D">
        <w:rPr>
          <w:rFonts w:ascii="Book Antiqua" w:eastAsia="HG Mincho Light J;Times New Rom" w:hAnsi="Book Antiqua"/>
          <w:kern w:val="0"/>
          <w:szCs w:val="22"/>
        </w:rPr>
        <w:t>řešení vzniklých problémů po celou dobu realizace stavebního díla;</w:t>
      </w:r>
    </w:p>
    <w:p w14:paraId="327D80B5"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ve spolupráci s TDS provádění průběžné kontroly realizovaných stavebních prací a kontroly oprávněnost čerpání rozpočtu stavby zhotovitelem stavebních prací;</w:t>
      </w:r>
    </w:p>
    <w:p w14:paraId="13BF5BD9" w14:textId="77777777" w:rsidR="008307D3" w:rsidRPr="00E45E8D" w:rsidRDefault="00505AC3"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účast na předání a převzetí dokončených stavebních prací nebo jejich částí včetně případného komplexního vyzkoušení;</w:t>
      </w:r>
    </w:p>
    <w:p w14:paraId="2F33613C" w14:textId="77777777" w:rsidR="008307D3" w:rsidRPr="00E45E8D" w:rsidRDefault="0033459E" w:rsidP="00E45E8D">
      <w:pPr>
        <w:numPr>
          <w:ilvl w:val="0"/>
          <w:numId w:val="2"/>
        </w:numPr>
        <w:tabs>
          <w:tab w:val="clear" w:pos="360"/>
        </w:tabs>
        <w:ind w:left="567" w:hanging="425"/>
        <w:jc w:val="both"/>
        <w:rPr>
          <w:rFonts w:ascii="Book Antiqua" w:eastAsia="HG Mincho Light J;Times New Rom" w:hAnsi="Book Antiqua"/>
          <w:kern w:val="0"/>
          <w:szCs w:val="22"/>
        </w:rPr>
      </w:pPr>
      <w:r w:rsidRPr="00E45E8D">
        <w:rPr>
          <w:rFonts w:ascii="Book Antiqua" w:eastAsia="HG Mincho Light J;Times New Rom" w:hAnsi="Book Antiqua"/>
          <w:kern w:val="0"/>
          <w:szCs w:val="22"/>
        </w:rPr>
        <w:t>součinnost / účast v rámci AD</w:t>
      </w:r>
      <w:r w:rsidR="00505AC3" w:rsidRPr="00E45E8D">
        <w:rPr>
          <w:rFonts w:ascii="Book Antiqua" w:eastAsia="HG Mincho Light J;Times New Rom" w:hAnsi="Book Antiqua"/>
          <w:kern w:val="0"/>
          <w:szCs w:val="22"/>
        </w:rPr>
        <w:t>.</w:t>
      </w:r>
    </w:p>
    <w:p w14:paraId="6126069F" w14:textId="77777777" w:rsidR="008307D3" w:rsidRPr="00E45E8D" w:rsidRDefault="008307D3" w:rsidP="00E45E8D">
      <w:pPr>
        <w:jc w:val="both"/>
        <w:rPr>
          <w:rFonts w:ascii="Book Antiqua" w:hAnsi="Book Antiqua" w:cs="Book Antiqua"/>
        </w:rPr>
      </w:pPr>
    </w:p>
    <w:p w14:paraId="0AD8FB13" w14:textId="77777777" w:rsidR="008307D3" w:rsidRPr="00E45E8D" w:rsidRDefault="00505AC3" w:rsidP="00E45E8D">
      <w:pPr>
        <w:jc w:val="both"/>
        <w:rPr>
          <w:rFonts w:ascii="Book Antiqua" w:hAnsi="Book Antiqua"/>
        </w:rPr>
      </w:pPr>
      <w:r w:rsidRPr="00E45E8D">
        <w:rPr>
          <w:rFonts w:ascii="Book Antiqua" w:hAnsi="Book Antiqua" w:cs="Book Antiqua"/>
        </w:rPr>
        <w:t>Zhotovitel zahájí práce na každé etapě na základě písemného pokynu objednatele, není-li smluvními stranami ujednáno jinak.</w:t>
      </w:r>
    </w:p>
    <w:p w14:paraId="4124BE4D" w14:textId="77777777" w:rsidR="008307D3" w:rsidRPr="00E45E8D" w:rsidRDefault="008307D3" w:rsidP="00E45E8D">
      <w:pPr>
        <w:jc w:val="both"/>
        <w:rPr>
          <w:rFonts w:ascii="Book Antiqua" w:hAnsi="Book Antiqua" w:cs="Book Antiqua"/>
          <w:szCs w:val="22"/>
        </w:rPr>
      </w:pPr>
    </w:p>
    <w:p w14:paraId="39A564DE" w14:textId="77777777" w:rsidR="004A1A23" w:rsidRPr="00E45E8D" w:rsidRDefault="004A1A23" w:rsidP="00E45E8D">
      <w:pPr>
        <w:jc w:val="both"/>
        <w:rPr>
          <w:rFonts w:ascii="Book Antiqua" w:hAnsi="Book Antiqua" w:cs="Book Antiqua"/>
          <w:szCs w:val="22"/>
        </w:rPr>
      </w:pPr>
    </w:p>
    <w:p w14:paraId="191B6AC6" w14:textId="77777777" w:rsidR="00AF786D" w:rsidRPr="00E45E8D" w:rsidRDefault="00AF786D" w:rsidP="00E45E8D">
      <w:pPr>
        <w:numPr>
          <w:ilvl w:val="0"/>
          <w:numId w:val="15"/>
        </w:numPr>
        <w:jc w:val="both"/>
        <w:rPr>
          <w:rFonts w:ascii="Book Antiqua" w:hAnsi="Book Antiqua" w:cs="Book Antiqua"/>
          <w:szCs w:val="22"/>
        </w:rPr>
      </w:pPr>
      <w:r w:rsidRPr="00E45E8D">
        <w:rPr>
          <w:rFonts w:ascii="Book Antiqua" w:hAnsi="Book Antiqua"/>
        </w:rPr>
        <w:t>Dodatečné plnění, změny rozsahu či jiné požadavky nad rámec nabídkové ceny jsou přípustné pouze na základě předchozí písemné dohody stran (dodatek smlouvy). Bez předchozího písemného souhlasu objednatele nevzniká zhotoviteli právo na úhradu jakéhokoli dodatečného plnění. Dodavatel je povinen neprodleně písemně upozornit na jakékoli skutečnosti, které mohou vést k navýšení ceny, a současně vyčíslit dopad na cenu a termíny. Pokud podmínky Dotace budou vyžadovat předchozí souhlas poskytovatele Dotace pro změny týkající se plnění hrazeného z Dotace, je účinnost dodatku v této části podmíněna takovým souhlasem; v opačném případě se změna považuje za neúčinnou v rozsahu, v němž by vedla k porušení podmínek Dotace. Změny závazku ze smlouvy jsou možné pouze za podmínek § 222 ZZVZ.</w:t>
      </w:r>
    </w:p>
    <w:p w14:paraId="4BDBE467" w14:textId="77777777" w:rsidR="00AF786D" w:rsidRPr="00E45E8D" w:rsidRDefault="00AF786D" w:rsidP="00E45E8D">
      <w:pPr>
        <w:jc w:val="both"/>
        <w:rPr>
          <w:rFonts w:ascii="Book Antiqua" w:hAnsi="Book Antiqua" w:cs="Book Antiqua"/>
          <w:szCs w:val="22"/>
        </w:rPr>
      </w:pPr>
    </w:p>
    <w:p w14:paraId="4DD61F48" w14:textId="77777777" w:rsidR="004A1A23" w:rsidRPr="00E45E8D" w:rsidRDefault="004A1A23" w:rsidP="00E45E8D">
      <w:pPr>
        <w:jc w:val="both"/>
        <w:rPr>
          <w:rFonts w:ascii="Book Antiqua" w:hAnsi="Book Antiqua" w:cs="Book Antiqua"/>
          <w:szCs w:val="22"/>
        </w:rPr>
      </w:pPr>
    </w:p>
    <w:p w14:paraId="2A7ADB29" w14:textId="77777777" w:rsidR="008307D3" w:rsidRPr="00E45E8D" w:rsidRDefault="00505AC3" w:rsidP="00E45E8D">
      <w:pPr>
        <w:numPr>
          <w:ilvl w:val="0"/>
          <w:numId w:val="15"/>
        </w:numPr>
        <w:jc w:val="both"/>
        <w:rPr>
          <w:rFonts w:ascii="Book Antiqua" w:hAnsi="Book Antiqua" w:cs="Book Antiqua"/>
          <w:szCs w:val="22"/>
        </w:rPr>
      </w:pPr>
      <w:r w:rsidRPr="00E45E8D">
        <w:rPr>
          <w:rFonts w:ascii="Book Antiqua" w:hAnsi="Book Antiqua" w:cs="Book Antiqua"/>
        </w:rPr>
        <w:t xml:space="preserve">Zhotovitel provádí předmět smlouvy vlastním jménem, na svůj náklad, </w:t>
      </w:r>
      <w:r w:rsidRPr="00E45E8D">
        <w:rPr>
          <w:rFonts w:ascii="Book Antiqua" w:hAnsi="Book Antiqua" w:cs="Book Antiqua"/>
          <w:szCs w:val="22"/>
        </w:rPr>
        <w:t>nebezpečí</w:t>
      </w:r>
      <w:r w:rsidRPr="00E45E8D">
        <w:rPr>
          <w:rFonts w:ascii="Book Antiqua" w:hAnsi="Book Antiqua" w:cs="Book Antiqua"/>
        </w:rPr>
        <w:t xml:space="preserve"> a odpovědnost, a to s potřebnou a odbornou péčí vedoucí k řádnému provedení předmětu plnění smlouvy, za což mu přísluší dohodnutá odměna (cena) specifikovaná v čl. V. této smlouvy.</w:t>
      </w:r>
    </w:p>
    <w:p w14:paraId="46366ABE" w14:textId="77777777" w:rsidR="008307D3" w:rsidRPr="00E45E8D" w:rsidRDefault="008307D3" w:rsidP="00E45E8D">
      <w:pPr>
        <w:jc w:val="both"/>
        <w:rPr>
          <w:rFonts w:ascii="Book Antiqua" w:hAnsi="Book Antiqua" w:cs="Book Antiqua"/>
          <w:szCs w:val="22"/>
        </w:rPr>
      </w:pPr>
    </w:p>
    <w:p w14:paraId="30A9D35D" w14:textId="77777777" w:rsidR="004A1A23" w:rsidRPr="00E45E8D" w:rsidRDefault="004A1A23" w:rsidP="00E45E8D">
      <w:pPr>
        <w:jc w:val="both"/>
        <w:rPr>
          <w:rFonts w:ascii="Book Antiqua" w:hAnsi="Book Antiqua" w:cs="Book Antiqua"/>
          <w:szCs w:val="22"/>
        </w:rPr>
      </w:pPr>
    </w:p>
    <w:p w14:paraId="7E1E768A" w14:textId="77777777" w:rsidR="008307D3" w:rsidRPr="00E45E8D" w:rsidRDefault="00505AC3" w:rsidP="00E45E8D">
      <w:pPr>
        <w:numPr>
          <w:ilvl w:val="0"/>
          <w:numId w:val="15"/>
        </w:numPr>
        <w:jc w:val="both"/>
        <w:rPr>
          <w:rFonts w:ascii="Book Antiqua" w:hAnsi="Book Antiqua" w:cs="Book Antiqua"/>
        </w:rPr>
      </w:pPr>
      <w:r w:rsidRPr="00E45E8D">
        <w:rPr>
          <w:rFonts w:ascii="Book Antiqua" w:hAnsi="Book Antiqua" w:cs="Book Antiqua"/>
        </w:rPr>
        <w:t xml:space="preserve">Zhotovitel provádí předmět smlouvy v souladu s cenovou nabídkou datovanou </w:t>
      </w:r>
      <w:r w:rsidRPr="00E45E8D">
        <w:rPr>
          <w:rFonts w:ascii="Book Antiqua" w:hAnsi="Book Antiqua" w:cs="Book Antiqua"/>
          <w:highlight w:val="yellow"/>
        </w:rPr>
        <w:t>……………..</w:t>
      </w:r>
      <w:r w:rsidRPr="00E45E8D">
        <w:rPr>
          <w:rFonts w:ascii="Book Antiqua" w:hAnsi="Book Antiqua" w:cs="Book Antiqua"/>
        </w:rPr>
        <w:t>, v souladu s touto smlouvou, pokyny objednatele a jeho standardy (např. způsob likvidace dřevin, způsob nakládání s odpady ze stavby, požadavek na grafické zpracování projektu atp.), technickými normami, ČSN a ostatními příslušnými právními předpisy.</w:t>
      </w:r>
    </w:p>
    <w:p w14:paraId="71B69194" w14:textId="77777777" w:rsidR="008307D3" w:rsidRPr="00E45E8D" w:rsidRDefault="008307D3" w:rsidP="00E45E8D">
      <w:pPr>
        <w:jc w:val="both"/>
        <w:rPr>
          <w:rFonts w:ascii="Book Antiqua" w:hAnsi="Book Antiqua" w:cs="Book Antiqua"/>
          <w:szCs w:val="22"/>
        </w:rPr>
      </w:pPr>
    </w:p>
    <w:p w14:paraId="03FBC7F1" w14:textId="77777777" w:rsidR="004A1A23" w:rsidRPr="00E45E8D" w:rsidRDefault="004A1A23" w:rsidP="00E45E8D">
      <w:pPr>
        <w:jc w:val="both"/>
        <w:rPr>
          <w:rFonts w:ascii="Book Antiqua" w:hAnsi="Book Antiqua" w:cs="Book Antiqua"/>
          <w:szCs w:val="22"/>
        </w:rPr>
      </w:pPr>
    </w:p>
    <w:p w14:paraId="6D320EB0" w14:textId="77777777" w:rsidR="008307D3" w:rsidRPr="00E45E8D" w:rsidRDefault="00505AC3" w:rsidP="00E45E8D">
      <w:pPr>
        <w:numPr>
          <w:ilvl w:val="0"/>
          <w:numId w:val="15"/>
        </w:numPr>
        <w:jc w:val="both"/>
        <w:rPr>
          <w:rFonts w:ascii="Book Antiqua" w:hAnsi="Book Antiqua" w:cs="Book Antiqua"/>
          <w:szCs w:val="22"/>
        </w:rPr>
      </w:pPr>
      <w:r w:rsidRPr="00E45E8D">
        <w:rPr>
          <w:rFonts w:ascii="Book Antiqua" w:hAnsi="Book Antiqua" w:cs="Book Antiqua"/>
        </w:rPr>
        <w:t>Zhotovitel provádí předmět smlouvy včetně zajištění inženýrské činnosti, která spočívá v zajištění veškerých nutných dokladů v rámci plnění předmětu smlouvy (vyjádření, stanoviska, souhlasy, smlouvy, žádosti o vydání rozhodnutí, povolení atp.). Veškeré dokumenty, stanoviska a vyjádření aj. dokumenty budou vydány na jméno objednatele.</w:t>
      </w:r>
    </w:p>
    <w:p w14:paraId="346A613C" w14:textId="77777777" w:rsidR="008307D3" w:rsidRPr="00E45E8D" w:rsidRDefault="008307D3" w:rsidP="00E45E8D">
      <w:pPr>
        <w:jc w:val="both"/>
        <w:rPr>
          <w:rFonts w:ascii="Book Antiqua" w:hAnsi="Book Antiqua" w:cs="Book Antiqua"/>
          <w:szCs w:val="22"/>
        </w:rPr>
      </w:pPr>
    </w:p>
    <w:p w14:paraId="702118D4" w14:textId="77777777" w:rsidR="004A1A23" w:rsidRPr="00E45E8D" w:rsidRDefault="004A1A23" w:rsidP="00E45E8D">
      <w:pPr>
        <w:jc w:val="both"/>
        <w:rPr>
          <w:rFonts w:ascii="Book Antiqua" w:hAnsi="Book Antiqua" w:cs="Book Antiqua"/>
          <w:szCs w:val="22"/>
        </w:rPr>
      </w:pPr>
    </w:p>
    <w:p w14:paraId="40C27BA5" w14:textId="77777777" w:rsidR="008307D3" w:rsidRPr="00E45E8D" w:rsidRDefault="00505AC3" w:rsidP="00E45E8D">
      <w:pPr>
        <w:numPr>
          <w:ilvl w:val="0"/>
          <w:numId w:val="15"/>
        </w:numPr>
        <w:jc w:val="both"/>
        <w:rPr>
          <w:rFonts w:ascii="Book Antiqua" w:hAnsi="Book Antiqua" w:cs="Book Antiqua"/>
        </w:rPr>
      </w:pPr>
      <w:r w:rsidRPr="00E45E8D">
        <w:rPr>
          <w:rFonts w:ascii="Book Antiqua" w:hAnsi="Book Antiqua"/>
        </w:rPr>
        <w:t xml:space="preserve">Zhotovitel zastává pozici generálního zhotovitele. Z pozice generálního zhotovitele zhotovitel odpovídá objednateli za včasné vyhotovení, kvalitu a kompletnost prováděných prací podle této smlouvy a má mimo jiné za povinnost koordinovat veškeré činnosti účastníků projektové přípravy (jednotliví zhotoviteli ať již v zaměstnaneckém poměru, nebo v jakémkoliv jiném vztahu k zhotovitelovi), včetně činností případných třetích stran (určené osoby objednatelem na základě písemného informování zhotovitele – např. zástupce správy komunikací, zástupce správy zeleně atp.) a to tak, aby byl předmět smlouvy proveden řádně </w:t>
      </w:r>
      <w:r w:rsidRPr="00E45E8D">
        <w:rPr>
          <w:rFonts w:ascii="Book Antiqua" w:hAnsi="Book Antiqua"/>
        </w:rPr>
        <w:lastRenderedPageBreak/>
        <w:t>a předán objednateli nejpozději v dohodnutých termínech uvedených v čl. IV. této smlouvy. Zhotovitel je povinen konzultovat provádění díla s objednatelem.</w:t>
      </w:r>
    </w:p>
    <w:p w14:paraId="000E41E3" w14:textId="77777777" w:rsidR="00E45E8D" w:rsidRDefault="00E45E8D" w:rsidP="00E45E8D">
      <w:pPr>
        <w:jc w:val="both"/>
        <w:rPr>
          <w:rFonts w:ascii="Book Antiqua" w:eastAsia="Arial" w:hAnsi="Book Antiqua"/>
          <w:szCs w:val="22"/>
          <w:lang w:bidi="cs-CZ"/>
        </w:rPr>
      </w:pPr>
    </w:p>
    <w:p w14:paraId="3E0245E1" w14:textId="77777777" w:rsidR="00E45E8D" w:rsidRDefault="00E45E8D" w:rsidP="00E45E8D">
      <w:pPr>
        <w:jc w:val="both"/>
        <w:rPr>
          <w:rFonts w:ascii="Book Antiqua" w:eastAsia="Arial" w:hAnsi="Book Antiqua"/>
          <w:szCs w:val="22"/>
          <w:lang w:bidi="cs-CZ"/>
        </w:rPr>
      </w:pPr>
    </w:p>
    <w:p w14:paraId="783FAD37" w14:textId="77777777" w:rsidR="008307D3" w:rsidRPr="00E45E8D" w:rsidRDefault="00505AC3" w:rsidP="00E45E8D">
      <w:pPr>
        <w:numPr>
          <w:ilvl w:val="0"/>
          <w:numId w:val="15"/>
        </w:numPr>
        <w:jc w:val="both"/>
        <w:rPr>
          <w:rFonts w:ascii="Book Antiqua" w:eastAsia="Arial" w:hAnsi="Book Antiqua"/>
          <w:szCs w:val="22"/>
          <w:lang w:bidi="cs-CZ"/>
        </w:rPr>
      </w:pPr>
      <w:r w:rsidRPr="00E45E8D">
        <w:rPr>
          <w:rFonts w:ascii="Book Antiqua" w:eastAsia="Arial" w:hAnsi="Book Antiqua"/>
          <w:szCs w:val="22"/>
          <w:lang w:bidi="cs-CZ"/>
        </w:rPr>
        <w:t>Zhotovitel se zavazuje k dodržení příslušných stavebních a kvalitativních norem a k tomu, že optimálním projektováním, odborným provedením odpovídajícím uznávaným pravidlům architektury a stavitelství vytvoří všechny potřebné stavební předpoklady pro vytvoření dokonalého a bezporuchového stavebního díla s cílem dosáhnout optimální hospodárnosti s ohledem na investiční a provozní náklady a maximálního estetického výsledku.</w:t>
      </w:r>
    </w:p>
    <w:p w14:paraId="3DE514B6" w14:textId="77777777" w:rsidR="008307D3" w:rsidRPr="00E45E8D" w:rsidRDefault="008307D3" w:rsidP="00E45E8D">
      <w:pPr>
        <w:jc w:val="both"/>
        <w:rPr>
          <w:rFonts w:ascii="Book Antiqua" w:eastAsia="Arial" w:hAnsi="Book Antiqua"/>
          <w:szCs w:val="22"/>
          <w:lang w:bidi="cs-CZ"/>
        </w:rPr>
      </w:pPr>
    </w:p>
    <w:p w14:paraId="18585C2B" w14:textId="77777777" w:rsidR="004A1A23" w:rsidRPr="00E45E8D" w:rsidRDefault="004A1A23" w:rsidP="00E45E8D">
      <w:pPr>
        <w:jc w:val="both"/>
        <w:rPr>
          <w:rFonts w:ascii="Book Antiqua" w:eastAsia="Arial" w:hAnsi="Book Antiqua"/>
          <w:szCs w:val="22"/>
          <w:lang w:bidi="cs-CZ"/>
        </w:rPr>
      </w:pPr>
    </w:p>
    <w:p w14:paraId="10D48D21" w14:textId="77777777" w:rsidR="008307D3" w:rsidRPr="00E45E8D" w:rsidRDefault="00505AC3" w:rsidP="00E45E8D">
      <w:pPr>
        <w:numPr>
          <w:ilvl w:val="0"/>
          <w:numId w:val="15"/>
        </w:numPr>
        <w:jc w:val="both"/>
        <w:rPr>
          <w:rFonts w:ascii="Book Antiqua" w:eastAsia="Arial" w:hAnsi="Book Antiqua"/>
          <w:szCs w:val="22"/>
          <w:lang w:bidi="cs-CZ"/>
        </w:rPr>
      </w:pPr>
      <w:r w:rsidRPr="00E45E8D">
        <w:rPr>
          <w:rFonts w:ascii="Book Antiqua" w:eastAsia="Arial" w:hAnsi="Book Antiqua"/>
          <w:szCs w:val="22"/>
          <w:lang w:bidi="cs-CZ"/>
        </w:rPr>
        <w:t>Zhotovitel má vůči objednateli, v dostatečném časovém předstihu, oznamovací povinnost zejména v případech, které mohou mít neočekávaný a zásadní vliv na plnění předmětu díla. Tímto však nevzniká nárok na úpravu smluvních podmínek.</w:t>
      </w:r>
    </w:p>
    <w:p w14:paraId="4536E49C" w14:textId="77777777" w:rsidR="008307D3" w:rsidRPr="00E45E8D" w:rsidRDefault="008307D3" w:rsidP="00E45E8D">
      <w:pPr>
        <w:jc w:val="both"/>
        <w:rPr>
          <w:rFonts w:ascii="Book Antiqua" w:eastAsia="Arial" w:hAnsi="Book Antiqua" w:cs="Book Antiqua"/>
          <w:szCs w:val="22"/>
          <w:lang w:bidi="cs-CZ"/>
        </w:rPr>
      </w:pPr>
    </w:p>
    <w:p w14:paraId="65ED024C" w14:textId="77777777" w:rsidR="004A1A23" w:rsidRPr="00E45E8D" w:rsidRDefault="004A1A23" w:rsidP="00E45E8D">
      <w:pPr>
        <w:jc w:val="both"/>
        <w:rPr>
          <w:rFonts w:ascii="Book Antiqua" w:eastAsia="Arial" w:hAnsi="Book Antiqua" w:cs="Book Antiqua"/>
          <w:szCs w:val="22"/>
          <w:lang w:bidi="cs-CZ"/>
        </w:rPr>
      </w:pPr>
    </w:p>
    <w:p w14:paraId="507DFE57" w14:textId="77777777" w:rsidR="008307D3" w:rsidRPr="00E45E8D" w:rsidRDefault="00505AC3" w:rsidP="00E45E8D">
      <w:pPr>
        <w:numPr>
          <w:ilvl w:val="0"/>
          <w:numId w:val="15"/>
        </w:numPr>
        <w:jc w:val="both"/>
        <w:rPr>
          <w:rFonts w:ascii="Book Antiqua" w:eastAsia="Arial" w:hAnsi="Book Antiqua"/>
          <w:szCs w:val="22"/>
          <w:lang w:bidi="cs-CZ"/>
        </w:rPr>
      </w:pPr>
      <w:r w:rsidRPr="00E45E8D">
        <w:rPr>
          <w:rFonts w:ascii="Book Antiqua" w:eastAsia="Arial" w:hAnsi="Book Antiqua"/>
          <w:szCs w:val="22"/>
          <w:lang w:bidi="cs-CZ"/>
        </w:rPr>
        <w:t>Zhotovitel splní svoji povinnost provést předmět smlouvy řádným dokončením. Řádným dokončením se rozumí kvalitní, úplné a bezvadné provedení předmětu smlouvy ve sjednaném rozsahu a sjednaných termínech. Předáním řádně provedených prací se rozumí protokolární odevzdání výsledku projektových prací a souvisejících činností zhotovitelem osobně zástupci objednatele, případně po předchozí dohodě předáním poštovnímu úřadu k přepravě na adresu současného sídla objednatele a jeho převzetí objednatelem.</w:t>
      </w:r>
    </w:p>
    <w:p w14:paraId="0C933C8E" w14:textId="77777777" w:rsidR="008307D3" w:rsidRPr="00E45E8D" w:rsidRDefault="008307D3" w:rsidP="00E45E8D">
      <w:pPr>
        <w:jc w:val="both"/>
        <w:rPr>
          <w:rFonts w:ascii="Book Antiqua" w:eastAsia="Arial" w:hAnsi="Book Antiqua" w:cs="Book Antiqua"/>
          <w:szCs w:val="22"/>
          <w:lang w:bidi="cs-CZ"/>
        </w:rPr>
      </w:pPr>
    </w:p>
    <w:p w14:paraId="0786CB1D" w14:textId="77777777" w:rsidR="004A1A23" w:rsidRPr="00E45E8D" w:rsidRDefault="004A1A23" w:rsidP="00E45E8D">
      <w:pPr>
        <w:jc w:val="both"/>
        <w:rPr>
          <w:rFonts w:ascii="Book Antiqua" w:eastAsia="Arial" w:hAnsi="Book Antiqua" w:cs="Book Antiqua"/>
          <w:szCs w:val="22"/>
          <w:lang w:bidi="cs-CZ"/>
        </w:rPr>
      </w:pPr>
    </w:p>
    <w:p w14:paraId="592ABB80" w14:textId="77777777" w:rsidR="008307D3" w:rsidRPr="00E45E8D" w:rsidRDefault="00505AC3" w:rsidP="00E45E8D">
      <w:pPr>
        <w:numPr>
          <w:ilvl w:val="0"/>
          <w:numId w:val="15"/>
        </w:numPr>
        <w:jc w:val="both"/>
        <w:rPr>
          <w:rFonts w:ascii="Book Antiqua" w:hAnsi="Book Antiqua" w:cs="Book Antiqua"/>
        </w:rPr>
      </w:pPr>
      <w:r w:rsidRPr="00E45E8D">
        <w:rPr>
          <w:rFonts w:ascii="Book Antiqua" w:hAnsi="Book Antiqua"/>
        </w:rPr>
        <w:t>Objednatel uděluje zhotovitelovi plnou moc, která je zapotřebí pro splnění závazku zhotovitele. Tato plná moc je přílohou k této smlouvě. Zhotovitel se zavazuje, že plnou moc použije pouze pro splnění předmětu této smlouvy.</w:t>
      </w:r>
    </w:p>
    <w:p w14:paraId="5767FE88" w14:textId="77777777" w:rsidR="00AB2984" w:rsidRPr="00E45E8D" w:rsidRDefault="00AB2984" w:rsidP="00E45E8D">
      <w:pPr>
        <w:pStyle w:val="Odstavecseseznamem"/>
        <w:rPr>
          <w:rFonts w:ascii="Book Antiqua" w:hAnsi="Book Antiqua" w:cs="Book Antiqua"/>
        </w:rPr>
      </w:pPr>
    </w:p>
    <w:p w14:paraId="4B9C89DD" w14:textId="77777777" w:rsidR="004A1A23" w:rsidRPr="00E45E8D" w:rsidRDefault="004A1A23" w:rsidP="00E45E8D">
      <w:pPr>
        <w:pStyle w:val="Odstavecseseznamem"/>
        <w:rPr>
          <w:rFonts w:ascii="Book Antiqua" w:hAnsi="Book Antiqua" w:cs="Book Antiqua"/>
        </w:rPr>
      </w:pPr>
    </w:p>
    <w:p w14:paraId="4F61B0AF" w14:textId="77777777" w:rsidR="00AB2984" w:rsidRPr="00E45E8D" w:rsidRDefault="00AB2984" w:rsidP="00E45E8D">
      <w:pPr>
        <w:numPr>
          <w:ilvl w:val="0"/>
          <w:numId w:val="15"/>
        </w:numPr>
        <w:jc w:val="both"/>
        <w:rPr>
          <w:rFonts w:ascii="Book Antiqua" w:hAnsi="Book Antiqua" w:cs="Book Antiqua"/>
        </w:rPr>
      </w:pPr>
      <w:r w:rsidRPr="00E45E8D">
        <w:rPr>
          <w:rFonts w:ascii="Book Antiqua" w:hAnsi="Book Antiqua" w:cs="Book Antiqua"/>
        </w:rPr>
        <w:t xml:space="preserve">Zajištění certifikace </w:t>
      </w:r>
      <w:proofErr w:type="spellStart"/>
      <w:r w:rsidRPr="00E45E8D">
        <w:rPr>
          <w:rFonts w:ascii="Book Antiqua" w:hAnsi="Book Antiqua" w:cs="Book Antiqua"/>
        </w:rPr>
        <w:t>SBToolCZ</w:t>
      </w:r>
      <w:proofErr w:type="spellEnd"/>
      <w:r w:rsidRPr="00E45E8D">
        <w:rPr>
          <w:rFonts w:ascii="Book Antiqua" w:hAnsi="Book Antiqua" w:cs="Book Antiqua"/>
        </w:rPr>
        <w:t xml:space="preserve"> (min. bronz)</w:t>
      </w:r>
    </w:p>
    <w:p w14:paraId="71C41BC3" w14:textId="77777777" w:rsidR="00AB2984" w:rsidRPr="00E45E8D" w:rsidRDefault="00AB2984" w:rsidP="00E45E8D">
      <w:pPr>
        <w:pStyle w:val="Odstavecseseznamem"/>
        <w:numPr>
          <w:ilvl w:val="0"/>
          <w:numId w:val="34"/>
        </w:numPr>
        <w:rPr>
          <w:rFonts w:ascii="Book Antiqua" w:hAnsi="Book Antiqua" w:cs="Book Antiqua"/>
        </w:rPr>
      </w:pPr>
      <w:r w:rsidRPr="00E45E8D">
        <w:rPr>
          <w:rFonts w:ascii="Book Antiqua" w:hAnsi="Book Antiqua" w:cs="Book Antiqua"/>
        </w:rPr>
        <w:t>Definice</w:t>
      </w:r>
    </w:p>
    <w:p w14:paraId="0B6A0127" w14:textId="77777777" w:rsidR="00AB2984" w:rsidRPr="00E45E8D" w:rsidRDefault="00AB2984" w:rsidP="00E45E8D">
      <w:pPr>
        <w:pStyle w:val="Odstavecseseznamem"/>
        <w:numPr>
          <w:ilvl w:val="1"/>
          <w:numId w:val="37"/>
        </w:numPr>
        <w:ind w:left="993" w:hanging="284"/>
        <w:jc w:val="both"/>
        <w:rPr>
          <w:rFonts w:ascii="Book Antiqua" w:hAnsi="Book Antiqua" w:cs="Book Antiqua"/>
        </w:rPr>
      </w:pPr>
      <w:r w:rsidRPr="00E45E8D">
        <w:rPr>
          <w:rFonts w:ascii="Book Antiqua" w:hAnsi="Book Antiqua" w:cs="Book Antiqua"/>
        </w:rPr>
        <w:t xml:space="preserve">„Metodika“ znamená </w:t>
      </w:r>
      <w:proofErr w:type="spellStart"/>
      <w:r w:rsidRPr="00E45E8D">
        <w:rPr>
          <w:rFonts w:ascii="Book Antiqua" w:hAnsi="Book Antiqua" w:cs="Book Antiqua"/>
        </w:rPr>
        <w:t>SBToolCZ</w:t>
      </w:r>
      <w:proofErr w:type="spellEnd"/>
      <w:r w:rsidRPr="00E45E8D">
        <w:rPr>
          <w:rFonts w:ascii="Book Antiqua" w:hAnsi="Book Antiqua" w:cs="Book Antiqua"/>
        </w:rPr>
        <w:t xml:space="preserve"> v platném znění pro hodnocení novostaveb bytových domů.</w:t>
      </w:r>
    </w:p>
    <w:p w14:paraId="7CBAEBA3" w14:textId="77777777" w:rsidR="00AB2984" w:rsidRPr="00E45E8D" w:rsidRDefault="00AB2984" w:rsidP="00E45E8D">
      <w:pPr>
        <w:pStyle w:val="Odstavecseseznamem"/>
        <w:numPr>
          <w:ilvl w:val="1"/>
          <w:numId w:val="37"/>
        </w:numPr>
        <w:ind w:left="993" w:hanging="284"/>
        <w:jc w:val="both"/>
        <w:rPr>
          <w:rFonts w:ascii="Book Antiqua" w:hAnsi="Book Antiqua" w:cs="Book Antiqua"/>
        </w:rPr>
      </w:pPr>
      <w:r w:rsidRPr="00E45E8D">
        <w:rPr>
          <w:rFonts w:ascii="Book Antiqua" w:hAnsi="Book Antiqua" w:cs="Book Antiqua"/>
        </w:rPr>
        <w:t xml:space="preserve">„Certifikát“ znamená platný certifikát </w:t>
      </w:r>
      <w:proofErr w:type="spellStart"/>
      <w:r w:rsidRPr="00E45E8D">
        <w:rPr>
          <w:rFonts w:ascii="Book Antiqua" w:hAnsi="Book Antiqua" w:cs="Book Antiqua"/>
        </w:rPr>
        <w:t>SBToolCZ</w:t>
      </w:r>
      <w:proofErr w:type="spellEnd"/>
      <w:r w:rsidRPr="00E45E8D">
        <w:rPr>
          <w:rFonts w:ascii="Book Antiqua" w:hAnsi="Book Antiqua" w:cs="Book Antiqua"/>
        </w:rPr>
        <w:t xml:space="preserve"> pro Stavbu, minimálně na úrovni bronz.</w:t>
      </w:r>
    </w:p>
    <w:p w14:paraId="29EECE71" w14:textId="77777777" w:rsidR="00AB2984" w:rsidRPr="00E45E8D" w:rsidRDefault="00AB2984" w:rsidP="00E45E8D">
      <w:pPr>
        <w:pStyle w:val="Odstavecseseznamem"/>
        <w:numPr>
          <w:ilvl w:val="1"/>
          <w:numId w:val="37"/>
        </w:numPr>
        <w:ind w:left="993" w:hanging="284"/>
        <w:jc w:val="both"/>
        <w:rPr>
          <w:rFonts w:ascii="Book Antiqua" w:hAnsi="Book Antiqua" w:cs="Book Antiqua"/>
        </w:rPr>
      </w:pPr>
      <w:r w:rsidRPr="00E45E8D">
        <w:rPr>
          <w:rFonts w:ascii="Book Antiqua" w:hAnsi="Book Antiqua" w:cs="Book Antiqua"/>
        </w:rPr>
        <w:t xml:space="preserve">„Hodnotitel“ znamená osobu oprávněnou provádět hodnocení </w:t>
      </w:r>
      <w:proofErr w:type="spellStart"/>
      <w:r w:rsidRPr="00E45E8D">
        <w:rPr>
          <w:rFonts w:ascii="Book Antiqua" w:hAnsi="Book Antiqua" w:cs="Book Antiqua"/>
        </w:rPr>
        <w:t>SBToolCZ</w:t>
      </w:r>
      <w:proofErr w:type="spellEnd"/>
      <w:r w:rsidRPr="00E45E8D">
        <w:rPr>
          <w:rFonts w:ascii="Book Antiqua" w:hAnsi="Book Antiqua" w:cs="Book Antiqua"/>
        </w:rPr>
        <w:t xml:space="preserve"> (autorizovaný hodnotitel).</w:t>
      </w:r>
    </w:p>
    <w:p w14:paraId="49729333" w14:textId="77777777" w:rsidR="008307D3" w:rsidRPr="00E45E8D" w:rsidRDefault="00AB2984" w:rsidP="00E45E8D">
      <w:pPr>
        <w:pStyle w:val="Odstavecseseznamem"/>
        <w:numPr>
          <w:ilvl w:val="1"/>
          <w:numId w:val="37"/>
        </w:numPr>
        <w:ind w:left="993" w:hanging="284"/>
        <w:jc w:val="both"/>
        <w:rPr>
          <w:rFonts w:ascii="Book Antiqua" w:hAnsi="Book Antiqua" w:cs="Book Antiqua"/>
        </w:rPr>
      </w:pPr>
      <w:r w:rsidRPr="00E45E8D">
        <w:rPr>
          <w:rFonts w:ascii="Book Antiqua" w:hAnsi="Book Antiqua" w:cs="Book Antiqua"/>
        </w:rPr>
        <w:t>„Stavba“ znamená novostavbu bytového domu dle této smlouvy a jejího rozsahu.</w:t>
      </w:r>
    </w:p>
    <w:p w14:paraId="4B85F6AD" w14:textId="77777777" w:rsidR="004A1A23" w:rsidRPr="00E45E8D" w:rsidRDefault="004A1A23" w:rsidP="00E45E8D">
      <w:pPr>
        <w:pStyle w:val="Odstavecseseznamem"/>
        <w:ind w:left="720"/>
        <w:jc w:val="both"/>
        <w:rPr>
          <w:rFonts w:ascii="Book Antiqua" w:hAnsi="Book Antiqua" w:cs="Book Antiqua"/>
        </w:rPr>
      </w:pPr>
    </w:p>
    <w:p w14:paraId="6D551AF2" w14:textId="77777777" w:rsidR="00AB2984" w:rsidRPr="00E45E8D" w:rsidRDefault="00AB2984" w:rsidP="00E45E8D">
      <w:pPr>
        <w:pStyle w:val="Odstavecseseznamem"/>
        <w:numPr>
          <w:ilvl w:val="0"/>
          <w:numId w:val="34"/>
        </w:numPr>
        <w:jc w:val="both"/>
        <w:rPr>
          <w:rFonts w:ascii="Book Antiqua" w:hAnsi="Book Antiqua" w:cs="Book Antiqua"/>
        </w:rPr>
      </w:pPr>
      <w:r w:rsidRPr="00E45E8D">
        <w:rPr>
          <w:rFonts w:ascii="Book Antiqua" w:hAnsi="Book Antiqua" w:cs="Book Antiqua"/>
        </w:rPr>
        <w:t>Závazek zhotovitele</w:t>
      </w:r>
    </w:p>
    <w:p w14:paraId="74F7966B" w14:textId="77777777" w:rsidR="00AB2984" w:rsidRPr="00E45E8D" w:rsidRDefault="00AB2984" w:rsidP="00E45E8D">
      <w:pPr>
        <w:pStyle w:val="Odstavecseseznamem"/>
        <w:numPr>
          <w:ilvl w:val="0"/>
          <w:numId w:val="38"/>
        </w:numPr>
        <w:ind w:left="1134" w:hanging="425"/>
        <w:jc w:val="both"/>
        <w:rPr>
          <w:rFonts w:ascii="Book Antiqua" w:hAnsi="Book Antiqua" w:cs="Book Antiqua"/>
        </w:rPr>
      </w:pPr>
      <w:r w:rsidRPr="00E45E8D">
        <w:rPr>
          <w:rFonts w:ascii="Book Antiqua" w:hAnsi="Book Antiqua" w:cs="Book Antiqua"/>
        </w:rPr>
        <w:t xml:space="preserve">Zhotovitel se zavazuje navrhnout a zpracovat Dílo tak, aby Stavba splnila požadavky Metodiky minimálně na úrovni bronz, a to v rozsahu odpovídajícím etapě hodnocení „Design </w:t>
      </w:r>
      <w:proofErr w:type="spellStart"/>
      <w:r w:rsidRPr="00E45E8D">
        <w:rPr>
          <w:rFonts w:ascii="Book Antiqua" w:hAnsi="Book Antiqua" w:cs="Book Antiqua"/>
        </w:rPr>
        <w:t>Stage</w:t>
      </w:r>
      <w:proofErr w:type="spellEnd"/>
      <w:r w:rsidRPr="00E45E8D">
        <w:rPr>
          <w:rFonts w:ascii="Book Antiqua" w:hAnsi="Book Antiqua" w:cs="Book Antiqua"/>
        </w:rPr>
        <w:t xml:space="preserve">“ a současně připravit veškeré podklady nezbytné pro finální certifikaci „As </w:t>
      </w:r>
      <w:proofErr w:type="spellStart"/>
      <w:r w:rsidRPr="00E45E8D">
        <w:rPr>
          <w:rFonts w:ascii="Book Antiqua" w:hAnsi="Book Antiqua" w:cs="Book Antiqua"/>
        </w:rPr>
        <w:t>Built</w:t>
      </w:r>
      <w:proofErr w:type="spellEnd"/>
      <w:r w:rsidRPr="00E45E8D">
        <w:rPr>
          <w:rFonts w:ascii="Book Antiqua" w:hAnsi="Book Antiqua" w:cs="Book Antiqua"/>
        </w:rPr>
        <w:t xml:space="preserve"> </w:t>
      </w:r>
      <w:proofErr w:type="spellStart"/>
      <w:r w:rsidRPr="00E45E8D">
        <w:rPr>
          <w:rFonts w:ascii="Book Antiqua" w:hAnsi="Book Antiqua" w:cs="Book Antiqua"/>
        </w:rPr>
        <w:t>Stage</w:t>
      </w:r>
      <w:proofErr w:type="spellEnd"/>
      <w:r w:rsidRPr="00E45E8D">
        <w:rPr>
          <w:rFonts w:ascii="Book Antiqua" w:hAnsi="Book Antiqua" w:cs="Book Antiqua"/>
        </w:rPr>
        <w:t>“.</w:t>
      </w:r>
    </w:p>
    <w:p w14:paraId="59528546" w14:textId="77777777" w:rsidR="00AB2984" w:rsidRPr="00E45E8D" w:rsidRDefault="00AB2984" w:rsidP="00E45E8D">
      <w:pPr>
        <w:pStyle w:val="Odstavecseseznamem"/>
        <w:numPr>
          <w:ilvl w:val="0"/>
          <w:numId w:val="38"/>
        </w:numPr>
        <w:ind w:left="1134" w:hanging="425"/>
        <w:jc w:val="both"/>
        <w:rPr>
          <w:rFonts w:ascii="Book Antiqua" w:hAnsi="Book Antiqua" w:cs="Book Antiqua"/>
        </w:rPr>
      </w:pPr>
      <w:r w:rsidRPr="00E45E8D">
        <w:rPr>
          <w:rFonts w:ascii="Book Antiqua" w:hAnsi="Book Antiqua" w:cs="Book Antiqua"/>
        </w:rPr>
        <w:t xml:space="preserve">Součástí Díla je rovněž zajištění certifikačního procesu </w:t>
      </w:r>
      <w:proofErr w:type="spellStart"/>
      <w:r w:rsidRPr="00E45E8D">
        <w:rPr>
          <w:rFonts w:ascii="Book Antiqua" w:hAnsi="Book Antiqua" w:cs="Book Antiqua"/>
        </w:rPr>
        <w:t>SBToolCZ</w:t>
      </w:r>
      <w:proofErr w:type="spellEnd"/>
      <w:r w:rsidRPr="00E45E8D">
        <w:rPr>
          <w:rFonts w:ascii="Book Antiqua" w:hAnsi="Book Antiqua" w:cs="Book Antiqua"/>
        </w:rPr>
        <w:t>, včetně zajištění Hodnotitele, komunikace s certifikačním orgánem, podání podkladů a vypořádání připomínek, a předání Certifikátu Objednateli.</w:t>
      </w:r>
    </w:p>
    <w:p w14:paraId="4DCFB8C1" w14:textId="77777777" w:rsidR="00AB2984" w:rsidRPr="00E45E8D" w:rsidRDefault="00AB2984" w:rsidP="00E45E8D">
      <w:pPr>
        <w:pStyle w:val="Odstavecseseznamem"/>
        <w:numPr>
          <w:ilvl w:val="0"/>
          <w:numId w:val="38"/>
        </w:numPr>
        <w:ind w:left="1134" w:hanging="425"/>
        <w:jc w:val="both"/>
        <w:rPr>
          <w:rFonts w:ascii="Book Antiqua" w:hAnsi="Book Antiqua" w:cs="Book Antiqua"/>
        </w:rPr>
      </w:pPr>
      <w:r w:rsidRPr="00E45E8D">
        <w:rPr>
          <w:rFonts w:ascii="Book Antiqua" w:hAnsi="Book Antiqua" w:cs="Book Antiqua"/>
        </w:rPr>
        <w:t xml:space="preserve">Certifikace </w:t>
      </w:r>
      <w:proofErr w:type="spellStart"/>
      <w:r w:rsidRPr="00E45E8D">
        <w:rPr>
          <w:rFonts w:ascii="Book Antiqua" w:hAnsi="Book Antiqua" w:cs="Book Antiqua"/>
        </w:rPr>
        <w:t>SBToolCZ</w:t>
      </w:r>
      <w:proofErr w:type="spellEnd"/>
      <w:r w:rsidRPr="00E45E8D">
        <w:rPr>
          <w:rFonts w:ascii="Book Antiqua" w:hAnsi="Book Antiqua" w:cs="Book Antiqua"/>
        </w:rPr>
        <w:t xml:space="preserve"> není hodnoticím kritériem zadávacího řízení, avšak představuje závaznou technickou a smluvní podmínku plnění.</w:t>
      </w:r>
    </w:p>
    <w:p w14:paraId="34EF944A" w14:textId="77777777" w:rsidR="004A1A23" w:rsidRPr="00E45E8D" w:rsidRDefault="004A1A23" w:rsidP="00E45E8D">
      <w:pPr>
        <w:pStyle w:val="Odstavecseseznamem"/>
        <w:ind w:left="720"/>
        <w:jc w:val="both"/>
        <w:rPr>
          <w:rFonts w:ascii="Book Antiqua" w:hAnsi="Book Antiqua" w:cs="Book Antiqua"/>
        </w:rPr>
      </w:pPr>
    </w:p>
    <w:p w14:paraId="66189BFE" w14:textId="77777777" w:rsidR="00AB2984" w:rsidRPr="00E45E8D" w:rsidRDefault="00AB2984" w:rsidP="00E45E8D">
      <w:pPr>
        <w:pStyle w:val="Odstavecseseznamem"/>
        <w:numPr>
          <w:ilvl w:val="0"/>
          <w:numId w:val="34"/>
        </w:numPr>
        <w:jc w:val="both"/>
        <w:rPr>
          <w:rFonts w:ascii="Book Antiqua" w:hAnsi="Book Antiqua" w:cs="Book Antiqua"/>
        </w:rPr>
      </w:pPr>
      <w:r w:rsidRPr="00E45E8D">
        <w:rPr>
          <w:rFonts w:ascii="Book Antiqua" w:hAnsi="Book Antiqua" w:cs="Book Antiqua"/>
        </w:rPr>
        <w:t>Povinné výstupy a dokladování</w:t>
      </w:r>
    </w:p>
    <w:p w14:paraId="5925598E" w14:textId="77777777" w:rsidR="00A91C76" w:rsidRPr="00E45E8D" w:rsidRDefault="00AB2984" w:rsidP="00E45E8D">
      <w:pPr>
        <w:pStyle w:val="Odstavecseseznamem"/>
        <w:numPr>
          <w:ilvl w:val="0"/>
          <w:numId w:val="39"/>
        </w:numPr>
        <w:ind w:left="1134" w:hanging="425"/>
        <w:jc w:val="both"/>
        <w:rPr>
          <w:rFonts w:ascii="Book Antiqua" w:hAnsi="Book Antiqua" w:cs="Book Antiqua"/>
        </w:rPr>
      </w:pPr>
      <w:r w:rsidRPr="00E45E8D">
        <w:rPr>
          <w:rFonts w:ascii="Book Antiqua" w:hAnsi="Book Antiqua" w:cs="Book Antiqua"/>
        </w:rPr>
        <w:t>Zhotovitel předá Objednateli zejména:</w:t>
      </w:r>
    </w:p>
    <w:p w14:paraId="08E98736" w14:textId="77777777" w:rsidR="00AB2984" w:rsidRPr="00E45E8D" w:rsidRDefault="00AB2984" w:rsidP="00E45E8D">
      <w:pPr>
        <w:pStyle w:val="Odstavecseseznamem"/>
        <w:numPr>
          <w:ilvl w:val="0"/>
          <w:numId w:val="40"/>
        </w:numPr>
        <w:ind w:left="1418" w:hanging="284"/>
        <w:jc w:val="both"/>
        <w:rPr>
          <w:rFonts w:ascii="Book Antiqua" w:hAnsi="Book Antiqua" w:cs="Book Antiqua"/>
        </w:rPr>
      </w:pPr>
      <w:r w:rsidRPr="00E45E8D">
        <w:rPr>
          <w:rFonts w:ascii="Book Antiqua" w:hAnsi="Book Antiqua" w:cs="Book Antiqua"/>
        </w:rPr>
        <w:t xml:space="preserve">kompletní DPS </w:t>
      </w:r>
      <w:r w:rsidR="00135AC8" w:rsidRPr="00135AC8">
        <w:rPr>
          <w:rFonts w:ascii="Book Antiqua" w:hAnsi="Book Antiqua" w:cs="Book Antiqua"/>
          <w:color w:val="EE0000"/>
        </w:rPr>
        <w:t>dle vyhlášky č. 131/2024 Sb. - Dokumentace pro provedení stavby</w:t>
      </w:r>
      <w:r w:rsidR="00135AC8" w:rsidRPr="00135AC8">
        <w:rPr>
          <w:rFonts w:ascii="Book Antiqua" w:hAnsi="Book Antiqua" w:cs="Book Antiqua"/>
        </w:rPr>
        <w:t xml:space="preserve"> a </w:t>
      </w:r>
      <w:r w:rsidRPr="00E45E8D">
        <w:rPr>
          <w:rFonts w:ascii="Book Antiqua" w:hAnsi="Book Antiqua" w:cs="Book Antiqua"/>
        </w:rPr>
        <w:t>dle vyhlášky č. 169/2016 Sb. včetně profesních částí;</w:t>
      </w:r>
    </w:p>
    <w:p w14:paraId="01F4E84E" w14:textId="77777777" w:rsidR="00AB2984" w:rsidRPr="00E45E8D" w:rsidRDefault="00AB2984" w:rsidP="00E45E8D">
      <w:pPr>
        <w:pStyle w:val="Odstavecseseznamem"/>
        <w:numPr>
          <w:ilvl w:val="0"/>
          <w:numId w:val="40"/>
        </w:numPr>
        <w:ind w:left="1418" w:hanging="284"/>
        <w:jc w:val="both"/>
        <w:rPr>
          <w:rFonts w:ascii="Book Antiqua" w:hAnsi="Book Antiqua" w:cs="Book Antiqua"/>
        </w:rPr>
      </w:pPr>
      <w:r w:rsidRPr="00E45E8D">
        <w:rPr>
          <w:rFonts w:ascii="Book Antiqua" w:hAnsi="Book Antiqua" w:cs="Book Antiqua"/>
        </w:rPr>
        <w:t>„</w:t>
      </w:r>
      <w:proofErr w:type="spellStart"/>
      <w:r w:rsidRPr="00E45E8D">
        <w:rPr>
          <w:rFonts w:ascii="Book Antiqua" w:hAnsi="Book Antiqua" w:cs="Book Antiqua"/>
        </w:rPr>
        <w:t>SBToolCZ</w:t>
      </w:r>
      <w:proofErr w:type="spellEnd"/>
      <w:r w:rsidRPr="00E45E8D">
        <w:rPr>
          <w:rFonts w:ascii="Book Antiqua" w:hAnsi="Book Antiqua" w:cs="Book Antiqua"/>
        </w:rPr>
        <w:t xml:space="preserve"> podkladový spis“ – strukturovaný soubor důkazů ke všem relevantním kritériím Metodiky pro bronzovou úroveň (výpočty, specifikace, technické listy, posudky, výkazy, prohlášení apod.);</w:t>
      </w:r>
    </w:p>
    <w:p w14:paraId="2B80A8F7" w14:textId="77777777" w:rsidR="00AB2984" w:rsidRPr="00E45E8D" w:rsidRDefault="00AB2984" w:rsidP="00E45E8D">
      <w:pPr>
        <w:pStyle w:val="Odstavecseseznamem"/>
        <w:numPr>
          <w:ilvl w:val="0"/>
          <w:numId w:val="40"/>
        </w:numPr>
        <w:ind w:left="1418" w:hanging="284"/>
        <w:jc w:val="both"/>
        <w:rPr>
          <w:rFonts w:ascii="Book Antiqua" w:hAnsi="Book Antiqua" w:cs="Book Antiqua"/>
        </w:rPr>
      </w:pPr>
      <w:r w:rsidRPr="00E45E8D">
        <w:rPr>
          <w:rFonts w:ascii="Book Antiqua" w:hAnsi="Book Antiqua" w:cs="Book Antiqua"/>
        </w:rPr>
        <w:t xml:space="preserve">protokol / potvrzení o předběžném hodnocení (Design </w:t>
      </w:r>
      <w:proofErr w:type="spellStart"/>
      <w:r w:rsidRPr="00E45E8D">
        <w:rPr>
          <w:rFonts w:ascii="Book Antiqua" w:hAnsi="Book Antiqua" w:cs="Book Antiqua"/>
        </w:rPr>
        <w:t>Stage</w:t>
      </w:r>
      <w:proofErr w:type="spellEnd"/>
      <w:r w:rsidRPr="00E45E8D">
        <w:rPr>
          <w:rFonts w:ascii="Book Antiqua" w:hAnsi="Book Antiqua" w:cs="Book Antiqua"/>
        </w:rPr>
        <w:t>), pokud jej Metodika umožňuje;</w:t>
      </w:r>
    </w:p>
    <w:p w14:paraId="01DEE128" w14:textId="77777777" w:rsidR="00AB2984" w:rsidRPr="00E45E8D" w:rsidRDefault="00AB2984" w:rsidP="00E45E8D">
      <w:pPr>
        <w:pStyle w:val="Odstavecseseznamem"/>
        <w:numPr>
          <w:ilvl w:val="0"/>
          <w:numId w:val="40"/>
        </w:numPr>
        <w:ind w:left="1418" w:hanging="284"/>
        <w:jc w:val="both"/>
        <w:rPr>
          <w:rFonts w:ascii="Book Antiqua" w:hAnsi="Book Antiqua" w:cs="Book Antiqua"/>
        </w:rPr>
      </w:pPr>
      <w:r w:rsidRPr="00E45E8D">
        <w:rPr>
          <w:rFonts w:ascii="Book Antiqua" w:hAnsi="Book Antiqua" w:cs="Book Antiqua"/>
        </w:rPr>
        <w:t xml:space="preserve">plán sběru podkladů pro As </w:t>
      </w:r>
      <w:proofErr w:type="spellStart"/>
      <w:r w:rsidRPr="00E45E8D">
        <w:rPr>
          <w:rFonts w:ascii="Book Antiqua" w:hAnsi="Book Antiqua" w:cs="Book Antiqua"/>
        </w:rPr>
        <w:t>Built</w:t>
      </w:r>
      <w:proofErr w:type="spellEnd"/>
      <w:r w:rsidRPr="00E45E8D">
        <w:rPr>
          <w:rFonts w:ascii="Book Antiqua" w:hAnsi="Book Antiqua" w:cs="Book Antiqua"/>
        </w:rPr>
        <w:t xml:space="preserve"> </w:t>
      </w:r>
      <w:proofErr w:type="spellStart"/>
      <w:r w:rsidRPr="00E45E8D">
        <w:rPr>
          <w:rFonts w:ascii="Book Antiqua" w:hAnsi="Book Antiqua" w:cs="Book Antiqua"/>
        </w:rPr>
        <w:t>Stage</w:t>
      </w:r>
      <w:proofErr w:type="spellEnd"/>
      <w:r w:rsidRPr="00E45E8D">
        <w:rPr>
          <w:rFonts w:ascii="Book Antiqua" w:hAnsi="Book Antiqua" w:cs="Book Antiqua"/>
        </w:rPr>
        <w:t xml:space="preserve"> včetně seznamu dokladů od zhotovitele stavby;</w:t>
      </w:r>
    </w:p>
    <w:p w14:paraId="5E706258" w14:textId="77777777" w:rsidR="00A91C76" w:rsidRPr="00E45E8D" w:rsidRDefault="00AB2984" w:rsidP="00E45E8D">
      <w:pPr>
        <w:pStyle w:val="Odstavecseseznamem"/>
        <w:numPr>
          <w:ilvl w:val="0"/>
          <w:numId w:val="40"/>
        </w:numPr>
        <w:ind w:left="1418" w:hanging="284"/>
        <w:jc w:val="both"/>
        <w:rPr>
          <w:rFonts w:ascii="Book Antiqua" w:hAnsi="Book Antiqua" w:cs="Book Antiqua"/>
        </w:rPr>
      </w:pPr>
      <w:r w:rsidRPr="00E45E8D">
        <w:rPr>
          <w:rFonts w:ascii="Book Antiqua" w:hAnsi="Book Antiqua" w:cs="Book Antiqua"/>
        </w:rPr>
        <w:t>finální Certifikát.</w:t>
      </w:r>
    </w:p>
    <w:p w14:paraId="1879A742" w14:textId="77777777" w:rsidR="00AB2984" w:rsidRPr="00E45E8D" w:rsidRDefault="00AB2984" w:rsidP="00E45E8D">
      <w:pPr>
        <w:pStyle w:val="Odstavecseseznamem"/>
        <w:numPr>
          <w:ilvl w:val="0"/>
          <w:numId w:val="39"/>
        </w:numPr>
        <w:ind w:left="1134" w:hanging="11"/>
        <w:jc w:val="both"/>
        <w:rPr>
          <w:rFonts w:ascii="Book Antiqua" w:hAnsi="Book Antiqua" w:cs="Book Antiqua"/>
        </w:rPr>
      </w:pPr>
      <w:r w:rsidRPr="00E45E8D">
        <w:rPr>
          <w:rFonts w:ascii="Book Antiqua" w:hAnsi="Book Antiqua" w:cs="Book Antiqua"/>
        </w:rPr>
        <w:t>Zhotovitel je povinen vést průběžný „</w:t>
      </w:r>
      <w:proofErr w:type="spellStart"/>
      <w:r w:rsidRPr="00E45E8D">
        <w:rPr>
          <w:rFonts w:ascii="Book Antiqua" w:hAnsi="Book Antiqua" w:cs="Book Antiqua"/>
        </w:rPr>
        <w:t>SBToolCZ</w:t>
      </w:r>
      <w:proofErr w:type="spellEnd"/>
      <w:r w:rsidRPr="00E45E8D">
        <w:rPr>
          <w:rFonts w:ascii="Book Antiqua" w:hAnsi="Book Antiqua" w:cs="Book Antiqua"/>
        </w:rPr>
        <w:t xml:space="preserve"> checklist“ s vyznačením stavu splnění a odkazem na konkrétní části dokumentace/dokladů a tento checklist na vyžádání poskytovat Objednateli.</w:t>
      </w:r>
    </w:p>
    <w:p w14:paraId="0E125EEE" w14:textId="77777777" w:rsidR="004A1A23" w:rsidRPr="00E45E8D" w:rsidRDefault="004A1A23" w:rsidP="00E45E8D">
      <w:pPr>
        <w:pStyle w:val="Odstavecseseznamem"/>
        <w:ind w:left="720"/>
        <w:jc w:val="both"/>
        <w:rPr>
          <w:rFonts w:ascii="Book Antiqua" w:hAnsi="Book Antiqua" w:cs="Book Antiqua"/>
        </w:rPr>
      </w:pPr>
    </w:p>
    <w:p w14:paraId="71D07CAA" w14:textId="77777777" w:rsidR="00A91C76" w:rsidRPr="00E45E8D" w:rsidRDefault="00A91C76" w:rsidP="00E45E8D">
      <w:pPr>
        <w:pStyle w:val="Odstavecseseznamem"/>
        <w:numPr>
          <w:ilvl w:val="0"/>
          <w:numId w:val="34"/>
        </w:numPr>
        <w:jc w:val="both"/>
        <w:rPr>
          <w:rFonts w:ascii="Book Antiqua" w:hAnsi="Book Antiqua" w:cs="Book Antiqua"/>
        </w:rPr>
      </w:pPr>
      <w:r w:rsidRPr="00E45E8D">
        <w:rPr>
          <w:rFonts w:ascii="Book Antiqua" w:hAnsi="Book Antiqua" w:cs="Book Antiqua"/>
        </w:rPr>
        <w:t>Součinnost a koordinace</w:t>
      </w:r>
    </w:p>
    <w:p w14:paraId="664B8C67" w14:textId="77777777" w:rsidR="00A91C76" w:rsidRPr="00E45E8D" w:rsidRDefault="00A91C76" w:rsidP="00E45E8D">
      <w:pPr>
        <w:pStyle w:val="Odstavecseseznamem"/>
        <w:numPr>
          <w:ilvl w:val="0"/>
          <w:numId w:val="42"/>
        </w:numPr>
        <w:ind w:left="1134" w:hanging="425"/>
        <w:jc w:val="both"/>
        <w:rPr>
          <w:rFonts w:ascii="Book Antiqua" w:hAnsi="Book Antiqua" w:cs="Book Antiqua"/>
        </w:rPr>
      </w:pPr>
      <w:r w:rsidRPr="00E45E8D">
        <w:rPr>
          <w:rFonts w:ascii="Book Antiqua" w:hAnsi="Book Antiqua" w:cs="Book Antiqua"/>
        </w:rPr>
        <w:t>Zhotovitel zajistí potřebnou součinnost Hodnotitele po celou dobu plnění, zejména průběžné konzultace během zpracování DPS a zapracování připomínek Hodnotitele.</w:t>
      </w:r>
    </w:p>
    <w:p w14:paraId="7B5634FD" w14:textId="77777777" w:rsidR="00A91C76" w:rsidRPr="00E45E8D" w:rsidRDefault="00A91C76" w:rsidP="00E45E8D">
      <w:pPr>
        <w:pStyle w:val="Odstavecseseznamem"/>
        <w:numPr>
          <w:ilvl w:val="0"/>
          <w:numId w:val="42"/>
        </w:numPr>
        <w:ind w:left="1134" w:hanging="425"/>
        <w:jc w:val="both"/>
        <w:rPr>
          <w:rFonts w:ascii="Book Antiqua" w:hAnsi="Book Antiqua" w:cs="Book Antiqua"/>
        </w:rPr>
      </w:pPr>
      <w:r w:rsidRPr="00E45E8D">
        <w:rPr>
          <w:rFonts w:ascii="Book Antiqua" w:hAnsi="Book Antiqua" w:cs="Book Antiqua"/>
        </w:rPr>
        <w:t xml:space="preserve">Zhotovitel je povinen spolupracovat s budoucím zhotovitelem stavby (vybraným ve veřejné zakázce) v rozsahu nezbytném pro sběr podkladů As </w:t>
      </w:r>
      <w:proofErr w:type="spellStart"/>
      <w:r w:rsidRPr="00E45E8D">
        <w:rPr>
          <w:rFonts w:ascii="Book Antiqua" w:hAnsi="Book Antiqua" w:cs="Book Antiqua"/>
        </w:rPr>
        <w:t>Built</w:t>
      </w:r>
      <w:proofErr w:type="spellEnd"/>
      <w:r w:rsidRPr="00E45E8D">
        <w:rPr>
          <w:rFonts w:ascii="Book Antiqua" w:hAnsi="Book Antiqua" w:cs="Book Antiqua"/>
        </w:rPr>
        <w:t xml:space="preserve"> </w:t>
      </w:r>
      <w:proofErr w:type="spellStart"/>
      <w:r w:rsidRPr="00E45E8D">
        <w:rPr>
          <w:rFonts w:ascii="Book Antiqua" w:hAnsi="Book Antiqua" w:cs="Book Antiqua"/>
        </w:rPr>
        <w:t>Stage</w:t>
      </w:r>
      <w:proofErr w:type="spellEnd"/>
      <w:r w:rsidRPr="00E45E8D">
        <w:rPr>
          <w:rFonts w:ascii="Book Antiqua" w:hAnsi="Book Antiqua" w:cs="Book Antiqua"/>
        </w:rPr>
        <w:t>, a to minimálně formou předání seznamu dokladů a kontroly jejich úplnosti.</w:t>
      </w:r>
    </w:p>
    <w:p w14:paraId="353BCB7E" w14:textId="77777777" w:rsidR="00A91C76" w:rsidRPr="00E45E8D" w:rsidRDefault="00A91C76" w:rsidP="00E45E8D">
      <w:pPr>
        <w:pStyle w:val="Odstavecseseznamem"/>
        <w:numPr>
          <w:ilvl w:val="0"/>
          <w:numId w:val="42"/>
        </w:numPr>
        <w:ind w:left="1134" w:hanging="425"/>
        <w:jc w:val="both"/>
        <w:rPr>
          <w:rFonts w:ascii="Book Antiqua" w:hAnsi="Book Antiqua" w:cs="Book Antiqua"/>
        </w:rPr>
      </w:pPr>
      <w:r w:rsidRPr="00E45E8D">
        <w:rPr>
          <w:rFonts w:ascii="Book Antiqua" w:hAnsi="Book Antiqua" w:cs="Book Antiqua"/>
        </w:rPr>
        <w:t>Objednatel poskytne Zhotoviteli přiměřenou součinnost, zejména včasné rozhodování o variantách, zajištění přístupu k podkladům a umožnění komunikace se zhotovitelem stavby.</w:t>
      </w:r>
    </w:p>
    <w:p w14:paraId="51FA64BC" w14:textId="77777777" w:rsidR="00A91C76" w:rsidRPr="00E45E8D" w:rsidRDefault="00A91C76" w:rsidP="00E45E8D">
      <w:pPr>
        <w:pStyle w:val="Odstavecseseznamem"/>
        <w:numPr>
          <w:ilvl w:val="0"/>
          <w:numId w:val="42"/>
        </w:numPr>
        <w:ind w:left="1134" w:hanging="425"/>
        <w:jc w:val="both"/>
        <w:rPr>
          <w:rFonts w:ascii="Book Antiqua" w:hAnsi="Book Antiqua" w:cs="Book Antiqua"/>
        </w:rPr>
      </w:pPr>
      <w:r w:rsidRPr="00E45E8D">
        <w:rPr>
          <w:rFonts w:ascii="Book Antiqua" w:hAnsi="Book Antiqua" w:cs="Book Antiqua"/>
        </w:rPr>
        <w:t>Zhotovitel se zavazuje zajistit vydání finálního Certifikátu nejpozději do 3 měsíců od kolaudace, nejpozději však do 6 měsíců od předání a převzetí Stavby.</w:t>
      </w:r>
    </w:p>
    <w:p w14:paraId="0DF75079" w14:textId="77777777" w:rsidR="00A91C76" w:rsidRPr="00E45E8D" w:rsidRDefault="00A91C76" w:rsidP="00E45E8D">
      <w:pPr>
        <w:pStyle w:val="Odstavecseseznamem"/>
        <w:numPr>
          <w:ilvl w:val="0"/>
          <w:numId w:val="42"/>
        </w:numPr>
        <w:ind w:left="1134" w:hanging="425"/>
        <w:jc w:val="both"/>
        <w:rPr>
          <w:rFonts w:ascii="Book Antiqua" w:hAnsi="Book Antiqua" w:cs="Book Antiqua"/>
        </w:rPr>
      </w:pPr>
      <w:r w:rsidRPr="00E45E8D">
        <w:rPr>
          <w:rFonts w:ascii="Book Antiqua" w:hAnsi="Book Antiqua" w:cs="Book Antiqua"/>
        </w:rPr>
        <w:t>V případě, že certifikační proces vyžaduje součinnost třetích osob (zejména zhotovitele stavby), Zhotovitel prokazatelně vyzve tyto osoby k poskytnutí dokladů a informuje Objednatele o případných prodleních.</w:t>
      </w:r>
    </w:p>
    <w:p w14:paraId="63D6F311" w14:textId="77777777" w:rsidR="00A91C76" w:rsidRPr="00E45E8D" w:rsidRDefault="00A91C76" w:rsidP="00E45E8D">
      <w:pPr>
        <w:jc w:val="both"/>
        <w:rPr>
          <w:rFonts w:ascii="Book Antiqua" w:hAnsi="Book Antiqua" w:cs="Book Antiqua"/>
        </w:rPr>
      </w:pPr>
    </w:p>
    <w:p w14:paraId="4837CD75" w14:textId="77777777" w:rsidR="0092303D" w:rsidRPr="00E45E8D" w:rsidRDefault="0092303D" w:rsidP="00E45E8D">
      <w:pPr>
        <w:jc w:val="both"/>
        <w:rPr>
          <w:rFonts w:ascii="Book Antiqua" w:hAnsi="Book Antiqua" w:cs="Book Antiqua"/>
        </w:rPr>
      </w:pPr>
    </w:p>
    <w:p w14:paraId="1FD1EC21" w14:textId="77777777" w:rsidR="0092303D" w:rsidRPr="00E45E8D" w:rsidRDefault="0092303D" w:rsidP="00E45E8D">
      <w:pPr>
        <w:numPr>
          <w:ilvl w:val="0"/>
          <w:numId w:val="15"/>
        </w:numPr>
        <w:jc w:val="both"/>
        <w:rPr>
          <w:rFonts w:ascii="Book Antiqua" w:hAnsi="Book Antiqua" w:cs="Book Antiqua"/>
        </w:rPr>
      </w:pPr>
      <w:r w:rsidRPr="00E45E8D">
        <w:rPr>
          <w:rFonts w:ascii="Book Antiqua" w:hAnsi="Book Antiqua" w:cs="Book Antiqua"/>
        </w:rPr>
        <w:t>Závazek zhotovitele k dosažení Cílového bodového zisku 63 bodů Tabulky B</w:t>
      </w:r>
      <w:r w:rsidR="00172553" w:rsidRPr="00E45E8D">
        <w:rPr>
          <w:rFonts w:ascii="Book Antiqua" w:hAnsi="Book Antiqua" w:cs="Book Antiqua"/>
        </w:rPr>
        <w:t xml:space="preserve"> – Kritéria kvality pro hodnocení projektu</w:t>
      </w:r>
    </w:p>
    <w:p w14:paraId="535C73AC" w14:textId="77777777" w:rsidR="0092303D" w:rsidRPr="00E45E8D" w:rsidRDefault="00172553" w:rsidP="00E45E8D">
      <w:pPr>
        <w:pStyle w:val="Odstavecseseznamem"/>
        <w:numPr>
          <w:ilvl w:val="0"/>
          <w:numId w:val="46"/>
        </w:numPr>
        <w:jc w:val="both"/>
        <w:rPr>
          <w:rFonts w:ascii="Book Antiqua" w:hAnsi="Book Antiqua" w:cs="Book Antiqua"/>
        </w:rPr>
      </w:pPr>
      <w:r w:rsidRPr="00E45E8D">
        <w:rPr>
          <w:rFonts w:ascii="Book Antiqua" w:hAnsi="Book Antiqua" w:cs="Book Antiqua"/>
        </w:rPr>
        <w:t>Vymezení pojmů a závazek</w:t>
      </w:r>
    </w:p>
    <w:p w14:paraId="1CCE647B" w14:textId="77777777" w:rsidR="00172553" w:rsidRPr="00E45E8D" w:rsidRDefault="00172553" w:rsidP="00E45E8D">
      <w:pPr>
        <w:pStyle w:val="Odstavecseseznamem"/>
        <w:numPr>
          <w:ilvl w:val="0"/>
          <w:numId w:val="47"/>
        </w:numPr>
        <w:ind w:left="1134" w:hanging="425"/>
        <w:jc w:val="both"/>
        <w:rPr>
          <w:rFonts w:ascii="Book Antiqua" w:hAnsi="Book Antiqua" w:cs="Book Antiqua"/>
        </w:rPr>
      </w:pPr>
      <w:r w:rsidRPr="00E45E8D">
        <w:rPr>
          <w:rFonts w:ascii="Book Antiqua" w:hAnsi="Book Antiqua" w:cs="Book Antiqua"/>
        </w:rPr>
        <w:t>„Tabulka B“: hodnoticí tabulka – varianta B dle podmínek příslušné výzvy / metodiky poskytovatele podpory.</w:t>
      </w:r>
    </w:p>
    <w:p w14:paraId="34F171BD" w14:textId="77777777" w:rsidR="00172553" w:rsidRPr="00E45E8D" w:rsidRDefault="00172553" w:rsidP="00E45E8D">
      <w:pPr>
        <w:pStyle w:val="Odstavecseseznamem"/>
        <w:numPr>
          <w:ilvl w:val="0"/>
          <w:numId w:val="47"/>
        </w:numPr>
        <w:ind w:left="1134" w:hanging="425"/>
        <w:jc w:val="both"/>
        <w:rPr>
          <w:rFonts w:ascii="Book Antiqua" w:hAnsi="Book Antiqua" w:cs="Book Antiqua"/>
        </w:rPr>
      </w:pPr>
      <w:r w:rsidRPr="00E45E8D">
        <w:rPr>
          <w:rFonts w:ascii="Book Antiqua" w:hAnsi="Book Antiqua" w:cs="Book Antiqua"/>
        </w:rPr>
        <w:t>„Cílový bodový zisk“: nejméně 63 bodů dle Tabulky B.</w:t>
      </w:r>
    </w:p>
    <w:p w14:paraId="2DA53C33" w14:textId="77777777" w:rsidR="00172553" w:rsidRPr="00E45E8D" w:rsidRDefault="00172553" w:rsidP="00E45E8D">
      <w:pPr>
        <w:pStyle w:val="Odstavecseseznamem"/>
        <w:numPr>
          <w:ilvl w:val="0"/>
          <w:numId w:val="47"/>
        </w:numPr>
        <w:ind w:left="1134" w:hanging="425"/>
        <w:jc w:val="both"/>
        <w:rPr>
          <w:rFonts w:ascii="Book Antiqua" w:hAnsi="Book Antiqua" w:cs="Book Antiqua"/>
        </w:rPr>
      </w:pPr>
      <w:r w:rsidRPr="00E45E8D">
        <w:rPr>
          <w:rFonts w:ascii="Book Antiqua" w:hAnsi="Book Antiqua" w:cs="Book Antiqua"/>
        </w:rPr>
        <w:t>„Bodový plán“: dokument zhotovitele, který stanoví opatření a podklady k dosažení Cílového bodového zisku; včetně příloh.</w:t>
      </w:r>
    </w:p>
    <w:p w14:paraId="37033084" w14:textId="77777777" w:rsidR="0092303D" w:rsidRPr="00E45E8D" w:rsidRDefault="00172553" w:rsidP="00E45E8D">
      <w:pPr>
        <w:pStyle w:val="Odstavecseseznamem"/>
        <w:numPr>
          <w:ilvl w:val="0"/>
          <w:numId w:val="47"/>
        </w:numPr>
        <w:ind w:left="1134" w:hanging="425"/>
        <w:jc w:val="both"/>
        <w:rPr>
          <w:rFonts w:ascii="Book Antiqua" w:hAnsi="Book Antiqua" w:cs="Book Antiqua"/>
        </w:rPr>
      </w:pPr>
      <w:r w:rsidRPr="00E45E8D">
        <w:rPr>
          <w:rFonts w:ascii="Book Antiqua" w:hAnsi="Book Antiqua" w:cs="Book Antiqua"/>
        </w:rPr>
        <w:t>„Doložitelné výstupy“: stanoviska, vyjádření, certifikáty, protokoly, výpočty, koordinační výkresy a další dokumenty prokazující splnění položek Tabulky B.</w:t>
      </w:r>
    </w:p>
    <w:p w14:paraId="10691671" w14:textId="77777777" w:rsidR="004A1A23" w:rsidRPr="00E45E8D" w:rsidRDefault="004A1A23" w:rsidP="00E45E8D">
      <w:pPr>
        <w:pStyle w:val="Odstavecseseznamem"/>
        <w:ind w:left="720"/>
        <w:jc w:val="both"/>
        <w:rPr>
          <w:rFonts w:ascii="Book Antiqua" w:hAnsi="Book Antiqua" w:cs="Book Antiqua"/>
        </w:rPr>
      </w:pPr>
    </w:p>
    <w:p w14:paraId="2A8EA267" w14:textId="77777777" w:rsidR="0092303D" w:rsidRPr="00E45E8D" w:rsidRDefault="00172553" w:rsidP="00E45E8D">
      <w:pPr>
        <w:pStyle w:val="Odstavecseseznamem"/>
        <w:numPr>
          <w:ilvl w:val="0"/>
          <w:numId w:val="49"/>
        </w:numPr>
        <w:jc w:val="both"/>
        <w:rPr>
          <w:rFonts w:ascii="Book Antiqua" w:hAnsi="Book Antiqua" w:cs="Book Antiqua"/>
        </w:rPr>
      </w:pPr>
      <w:r w:rsidRPr="00E45E8D">
        <w:rPr>
          <w:rFonts w:ascii="Book Antiqua" w:hAnsi="Book Antiqua" w:cs="Book Antiqua"/>
        </w:rPr>
        <w:t>Závazek</w:t>
      </w:r>
    </w:p>
    <w:p w14:paraId="3CF9097B" w14:textId="77777777" w:rsidR="00172553" w:rsidRPr="00E45E8D" w:rsidRDefault="00172553" w:rsidP="00E45E8D">
      <w:pPr>
        <w:pStyle w:val="Odstavecseseznamem"/>
        <w:numPr>
          <w:ilvl w:val="0"/>
          <w:numId w:val="50"/>
        </w:numPr>
        <w:ind w:left="1134" w:hanging="425"/>
        <w:jc w:val="both"/>
        <w:rPr>
          <w:rFonts w:ascii="Book Antiqua" w:hAnsi="Book Antiqua" w:cs="Book Antiqua"/>
        </w:rPr>
      </w:pPr>
      <w:r w:rsidRPr="00E45E8D">
        <w:rPr>
          <w:rFonts w:ascii="Book Antiqua" w:hAnsi="Book Antiqua" w:cs="Book Antiqua"/>
        </w:rPr>
        <w:t>Zhotovitel se zavazuje provést dílo tak, aby dokumentace pro provádění stavby (DPS) a související podklady umožnily dosažení Cílového bodového zisku nejméně 63 bodů dle Tabulky B.</w:t>
      </w:r>
    </w:p>
    <w:p w14:paraId="38ED9923" w14:textId="77777777" w:rsidR="00172553" w:rsidRPr="00E45E8D" w:rsidRDefault="00172553" w:rsidP="00E45E8D">
      <w:pPr>
        <w:pStyle w:val="Odstavecseseznamem"/>
        <w:numPr>
          <w:ilvl w:val="0"/>
          <w:numId w:val="50"/>
        </w:numPr>
        <w:ind w:left="1134" w:hanging="425"/>
        <w:jc w:val="both"/>
        <w:rPr>
          <w:rFonts w:ascii="Book Antiqua" w:hAnsi="Book Antiqua" w:cs="Book Antiqua"/>
        </w:rPr>
      </w:pPr>
      <w:r w:rsidRPr="00E45E8D">
        <w:rPr>
          <w:rFonts w:ascii="Book Antiqua" w:hAnsi="Book Antiqua" w:cs="Book Antiqua"/>
        </w:rPr>
        <w:lastRenderedPageBreak/>
        <w:t>Zhotovitel bere na vědomí, že výchozí bodový stav projektu činí 55 bodů, a zavazuje se zajistit navýšení nejméně o +8 bodů prostřednictvím opatření promítnutých do DPS a souvisejících podkladů.</w:t>
      </w:r>
    </w:p>
    <w:p w14:paraId="0E18AB4F" w14:textId="77777777" w:rsidR="0092303D" w:rsidRPr="00E45E8D" w:rsidRDefault="00172553" w:rsidP="00E45E8D">
      <w:pPr>
        <w:pStyle w:val="Odstavecseseznamem"/>
        <w:numPr>
          <w:ilvl w:val="0"/>
          <w:numId w:val="50"/>
        </w:numPr>
        <w:ind w:left="1134" w:hanging="425"/>
        <w:jc w:val="both"/>
        <w:rPr>
          <w:rFonts w:ascii="Book Antiqua" w:hAnsi="Book Antiqua" w:cs="Book Antiqua"/>
        </w:rPr>
      </w:pPr>
      <w:r w:rsidRPr="00E45E8D">
        <w:rPr>
          <w:rFonts w:ascii="Book Antiqua" w:hAnsi="Book Antiqua" w:cs="Book Antiqua"/>
        </w:rPr>
        <w:t>Zhotovitel je povinen postupovat odborně, s péčí řádného odborníka a v souladu s dotačními požadavky relevantními pro uznání bodového hodnocení dle Tabulky B.</w:t>
      </w:r>
    </w:p>
    <w:p w14:paraId="6370B623" w14:textId="77777777" w:rsidR="0092303D" w:rsidRPr="00E45E8D" w:rsidRDefault="0092303D" w:rsidP="00E45E8D">
      <w:pPr>
        <w:jc w:val="both"/>
        <w:rPr>
          <w:rFonts w:ascii="Book Antiqua" w:hAnsi="Book Antiqua" w:cs="Book Antiqua"/>
        </w:rPr>
      </w:pPr>
    </w:p>
    <w:p w14:paraId="76083EA5" w14:textId="77777777" w:rsidR="0092303D" w:rsidRPr="00E45E8D" w:rsidRDefault="00172553" w:rsidP="00E45E8D">
      <w:pPr>
        <w:pStyle w:val="Odstavecseseznamem"/>
        <w:numPr>
          <w:ilvl w:val="0"/>
          <w:numId w:val="51"/>
        </w:numPr>
        <w:jc w:val="both"/>
        <w:rPr>
          <w:rFonts w:ascii="Book Antiqua" w:hAnsi="Book Antiqua" w:cs="Book Antiqua"/>
        </w:rPr>
      </w:pPr>
      <w:r w:rsidRPr="00E45E8D">
        <w:rPr>
          <w:rFonts w:ascii="Book Antiqua" w:hAnsi="Book Antiqua" w:cs="Book Antiqua"/>
        </w:rPr>
        <w:t>Povinné výstupy a podmínky předání a převzetí</w:t>
      </w:r>
    </w:p>
    <w:p w14:paraId="3558294B" w14:textId="77777777" w:rsidR="00172553" w:rsidRPr="00E45E8D" w:rsidRDefault="00172553" w:rsidP="00E45E8D">
      <w:pPr>
        <w:ind w:left="1134" w:hanging="425"/>
        <w:jc w:val="both"/>
        <w:rPr>
          <w:rFonts w:ascii="Book Antiqua" w:hAnsi="Book Antiqua" w:cs="Book Antiqua"/>
        </w:rPr>
      </w:pPr>
      <w:r w:rsidRPr="00E45E8D">
        <w:rPr>
          <w:rFonts w:ascii="Book Antiqua" w:hAnsi="Book Antiqua" w:cs="Book Antiqua"/>
        </w:rPr>
        <w:t>•</w:t>
      </w:r>
      <w:r w:rsidRPr="00E45E8D">
        <w:rPr>
          <w:rFonts w:ascii="Book Antiqua" w:hAnsi="Book Antiqua" w:cs="Book Antiqua"/>
        </w:rPr>
        <w:tab/>
        <w:t>Součástí předání díla je vždy: (i) aktualizovaná Tabulka B vyplněná na základě zpracované DPS, (</w:t>
      </w:r>
      <w:proofErr w:type="spellStart"/>
      <w:r w:rsidRPr="00E45E8D">
        <w:rPr>
          <w:rFonts w:ascii="Book Antiqua" w:hAnsi="Book Antiqua" w:cs="Book Antiqua"/>
        </w:rPr>
        <w:t>ii</w:t>
      </w:r>
      <w:proofErr w:type="spellEnd"/>
      <w:r w:rsidRPr="00E45E8D">
        <w:rPr>
          <w:rFonts w:ascii="Book Antiqua" w:hAnsi="Book Antiqua" w:cs="Book Antiqua"/>
        </w:rPr>
        <w:t xml:space="preserve">) Bodový plán ve stavu „as </w:t>
      </w:r>
      <w:proofErr w:type="spellStart"/>
      <w:r w:rsidRPr="00E45E8D">
        <w:rPr>
          <w:rFonts w:ascii="Book Antiqua" w:hAnsi="Book Antiqua" w:cs="Book Antiqua"/>
        </w:rPr>
        <w:t>built</w:t>
      </w:r>
      <w:proofErr w:type="spellEnd"/>
      <w:r w:rsidRPr="00E45E8D">
        <w:rPr>
          <w:rFonts w:ascii="Book Antiqua" w:hAnsi="Book Antiqua" w:cs="Book Antiqua"/>
        </w:rPr>
        <w:t>“ pro dokumentaci, (</w:t>
      </w:r>
      <w:proofErr w:type="spellStart"/>
      <w:r w:rsidRPr="00E45E8D">
        <w:rPr>
          <w:rFonts w:ascii="Book Antiqua" w:hAnsi="Book Antiqua" w:cs="Book Antiqua"/>
        </w:rPr>
        <w:t>iii</w:t>
      </w:r>
      <w:proofErr w:type="spellEnd"/>
      <w:r w:rsidRPr="00E45E8D">
        <w:rPr>
          <w:rFonts w:ascii="Book Antiqua" w:hAnsi="Book Antiqua" w:cs="Book Antiqua"/>
        </w:rPr>
        <w:t>) Doložitelné výstupy ke každé položce Tabulky B, která přispívá k dosažení Cílového bodového zisku.</w:t>
      </w:r>
    </w:p>
    <w:p w14:paraId="1234E4B6" w14:textId="77777777" w:rsidR="00172553" w:rsidRPr="00E45E8D" w:rsidRDefault="00172553" w:rsidP="00E45E8D">
      <w:pPr>
        <w:ind w:left="1134" w:hanging="425"/>
        <w:jc w:val="both"/>
        <w:rPr>
          <w:rFonts w:ascii="Book Antiqua" w:hAnsi="Book Antiqua" w:cs="Book Antiqua"/>
        </w:rPr>
      </w:pPr>
      <w:r w:rsidRPr="00E45E8D">
        <w:rPr>
          <w:rFonts w:ascii="Book Antiqua" w:hAnsi="Book Antiqua" w:cs="Book Antiqua"/>
        </w:rPr>
        <w:t>•</w:t>
      </w:r>
      <w:r w:rsidRPr="00E45E8D">
        <w:rPr>
          <w:rFonts w:ascii="Book Antiqua" w:hAnsi="Book Antiqua" w:cs="Book Antiqua"/>
        </w:rPr>
        <w:tab/>
        <w:t>Zhotovitel předá Tabulku B a Doložitelné výstupy ve struktuře umožňující kontrolní stopu (u každého bodovaného kritéria uvede odkaz na konkrétní část DPS a konkrétní přílohu/doklad).</w:t>
      </w:r>
    </w:p>
    <w:p w14:paraId="1236D204" w14:textId="77777777" w:rsidR="0092303D" w:rsidRPr="00E45E8D" w:rsidRDefault="00172553" w:rsidP="00E45E8D">
      <w:pPr>
        <w:ind w:left="1134" w:hanging="425"/>
        <w:jc w:val="both"/>
        <w:rPr>
          <w:rFonts w:ascii="Book Antiqua" w:hAnsi="Book Antiqua" w:cs="Book Antiqua"/>
        </w:rPr>
      </w:pPr>
      <w:r w:rsidRPr="00E45E8D">
        <w:rPr>
          <w:rFonts w:ascii="Book Antiqua" w:hAnsi="Book Antiqua" w:cs="Book Antiqua"/>
        </w:rPr>
        <w:t>•</w:t>
      </w:r>
      <w:r w:rsidRPr="00E45E8D">
        <w:rPr>
          <w:rFonts w:ascii="Book Antiqua" w:hAnsi="Book Antiqua" w:cs="Book Antiqua"/>
        </w:rPr>
        <w:tab/>
        <w:t>Objednatel není povinen převzít dílo, pokud předaná Tabulka B nedosahuje Cílového bodového zisku, ledaže zhotovitel prokáže, že nedosažení bylo způsobeno výlučně okolností vylučující jeho odpovědnost a současně doloží, že učinil veškeré kroky, které po něm lze spravedlivě požadovat.</w:t>
      </w:r>
    </w:p>
    <w:p w14:paraId="5C23AA42" w14:textId="77777777" w:rsidR="0092303D" w:rsidRPr="00E45E8D" w:rsidRDefault="0092303D" w:rsidP="00E45E8D">
      <w:pPr>
        <w:jc w:val="both"/>
        <w:rPr>
          <w:rFonts w:ascii="Book Antiqua" w:hAnsi="Book Antiqua" w:cs="Book Antiqua"/>
        </w:rPr>
      </w:pPr>
    </w:p>
    <w:p w14:paraId="5F4798C4" w14:textId="77777777" w:rsidR="0092303D" w:rsidRPr="00E45E8D" w:rsidRDefault="0092303D" w:rsidP="00E45E8D">
      <w:pPr>
        <w:jc w:val="both"/>
        <w:rPr>
          <w:rFonts w:ascii="Book Antiqua" w:hAnsi="Book Antiqua" w:cs="Book Antiqua"/>
        </w:rPr>
      </w:pPr>
    </w:p>
    <w:p w14:paraId="58BC7B88" w14:textId="77777777" w:rsidR="0092303D" w:rsidRPr="00E45E8D" w:rsidRDefault="0092303D" w:rsidP="00E45E8D">
      <w:pPr>
        <w:jc w:val="both"/>
        <w:rPr>
          <w:rFonts w:ascii="Book Antiqua" w:hAnsi="Book Antiqua" w:cs="Book Antiqua"/>
        </w:rPr>
      </w:pPr>
    </w:p>
    <w:p w14:paraId="51DBF290" w14:textId="77777777" w:rsidR="008307D3" w:rsidRPr="00E45E8D" w:rsidRDefault="00505AC3" w:rsidP="00E45E8D">
      <w:pPr>
        <w:pStyle w:val="Nadpis2"/>
        <w:spacing w:before="0"/>
        <w:ind w:left="540" w:hanging="180"/>
        <w:rPr>
          <w:rFonts w:ascii="Book Antiqua" w:hAnsi="Book Antiqua" w:cs="Book Antiqua"/>
          <w:szCs w:val="28"/>
        </w:rPr>
      </w:pPr>
      <w:r w:rsidRPr="00E45E8D">
        <w:rPr>
          <w:rFonts w:ascii="Book Antiqua" w:hAnsi="Book Antiqua" w:cs="Book Antiqua"/>
        </w:rPr>
        <w:t>Lhůty plnění</w:t>
      </w:r>
    </w:p>
    <w:p w14:paraId="7DF55633" w14:textId="77777777" w:rsidR="000331E1" w:rsidRPr="00E45E8D" w:rsidRDefault="000331E1" w:rsidP="00E45E8D">
      <w:pPr>
        <w:numPr>
          <w:ilvl w:val="0"/>
          <w:numId w:val="31"/>
        </w:numPr>
        <w:tabs>
          <w:tab w:val="clear" w:pos="360"/>
        </w:tabs>
        <w:jc w:val="both"/>
        <w:rPr>
          <w:rFonts w:ascii="Book Antiqua" w:hAnsi="Book Antiqua"/>
        </w:rPr>
      </w:pPr>
      <w:r w:rsidRPr="00E45E8D">
        <w:rPr>
          <w:rFonts w:ascii="Book Antiqua" w:hAnsi="Book Antiqua"/>
        </w:rPr>
        <w:t>Smluvní strany se dohodly na níže uvedených lhůtách plnění, které jsou pro zhotovitele závazné, přičemž dřívější plnění je možné; uvedený termín je nejpozději možným termínem plnění:</w:t>
      </w:r>
    </w:p>
    <w:tbl>
      <w:tblPr>
        <w:tblW w:w="10206" w:type="dxa"/>
        <w:tblInd w:w="108" w:type="dxa"/>
        <w:tblLayout w:type="fixed"/>
        <w:tblLook w:val="01E0" w:firstRow="1" w:lastRow="1" w:firstColumn="1" w:lastColumn="1" w:noHBand="0" w:noVBand="0"/>
      </w:tblPr>
      <w:tblGrid>
        <w:gridCol w:w="7938"/>
        <w:gridCol w:w="2268"/>
      </w:tblGrid>
      <w:tr w:rsidR="000331E1" w:rsidRPr="00E45E8D" w14:paraId="1F3B4718" w14:textId="77777777" w:rsidTr="00785F03">
        <w:trPr>
          <w:cantSplit/>
          <w:trHeight w:val="312"/>
        </w:trPr>
        <w:tc>
          <w:tcPr>
            <w:tcW w:w="7938" w:type="dxa"/>
            <w:tcBorders>
              <w:top w:val="single" w:sz="4" w:space="0" w:color="auto"/>
              <w:left w:val="single" w:sz="4" w:space="0" w:color="auto"/>
              <w:bottom w:val="single" w:sz="4" w:space="0" w:color="auto"/>
              <w:right w:val="single" w:sz="4" w:space="0" w:color="auto"/>
            </w:tcBorders>
            <w:vAlign w:val="center"/>
          </w:tcPr>
          <w:p w14:paraId="47F8E534" w14:textId="77777777" w:rsidR="000331E1" w:rsidRPr="00E45E8D" w:rsidRDefault="000331E1" w:rsidP="00E45E8D">
            <w:pPr>
              <w:tabs>
                <w:tab w:val="left" w:pos="1800"/>
              </w:tabs>
              <w:rPr>
                <w:rFonts w:ascii="Book Antiqua" w:hAnsi="Book Antiqua"/>
                <w:b/>
                <w:bCs/>
                <w:kern w:val="22"/>
                <w:szCs w:val="22"/>
                <w:u w:val="single"/>
              </w:rPr>
            </w:pPr>
            <w:r w:rsidRPr="00E45E8D">
              <w:rPr>
                <w:rFonts w:ascii="Book Antiqua" w:hAnsi="Book Antiqua"/>
                <w:b/>
                <w:bCs/>
                <w:kern w:val="22"/>
                <w:szCs w:val="22"/>
                <w:u w:val="single"/>
              </w:rPr>
              <w:t>ETAPY A FÁZE PŘEDMĚTU SMLOUVY</w:t>
            </w:r>
          </w:p>
        </w:tc>
        <w:tc>
          <w:tcPr>
            <w:tcW w:w="2268" w:type="dxa"/>
            <w:tcBorders>
              <w:top w:val="single" w:sz="4" w:space="0" w:color="auto"/>
              <w:left w:val="single" w:sz="4" w:space="0" w:color="auto"/>
              <w:bottom w:val="single" w:sz="4" w:space="0" w:color="auto"/>
              <w:right w:val="single" w:sz="4" w:space="0" w:color="auto"/>
            </w:tcBorders>
            <w:vAlign w:val="center"/>
          </w:tcPr>
          <w:p w14:paraId="327DCD57" w14:textId="77777777" w:rsidR="000331E1" w:rsidRPr="00E45E8D" w:rsidRDefault="000331E1" w:rsidP="00E45E8D">
            <w:pPr>
              <w:tabs>
                <w:tab w:val="left" w:pos="1800"/>
              </w:tabs>
              <w:jc w:val="center"/>
              <w:rPr>
                <w:rFonts w:ascii="Book Antiqua" w:hAnsi="Book Antiqua"/>
                <w:b/>
                <w:bCs/>
                <w:kern w:val="22"/>
                <w:szCs w:val="22"/>
                <w:u w:val="single"/>
              </w:rPr>
            </w:pPr>
            <w:r w:rsidRPr="00E45E8D">
              <w:rPr>
                <w:rFonts w:ascii="Book Antiqua" w:hAnsi="Book Antiqua"/>
                <w:b/>
                <w:bCs/>
                <w:kern w:val="22"/>
                <w:szCs w:val="22"/>
                <w:u w:val="single"/>
              </w:rPr>
              <w:t>Termín plnění</w:t>
            </w:r>
          </w:p>
        </w:tc>
      </w:tr>
      <w:tr w:rsidR="00340997" w:rsidRPr="00E45E8D" w14:paraId="308FD00A" w14:textId="77777777" w:rsidTr="00785F03">
        <w:trPr>
          <w:cantSplit/>
          <w:trHeight w:val="512"/>
        </w:trPr>
        <w:tc>
          <w:tcPr>
            <w:tcW w:w="7938" w:type="dxa"/>
            <w:tcBorders>
              <w:top w:val="single" w:sz="4" w:space="0" w:color="auto"/>
              <w:bottom w:val="single" w:sz="4" w:space="0" w:color="auto"/>
            </w:tcBorders>
            <w:vAlign w:val="bottom"/>
          </w:tcPr>
          <w:p w14:paraId="402317F2" w14:textId="77777777" w:rsidR="00340997" w:rsidRPr="00E45E8D" w:rsidRDefault="00340997" w:rsidP="00E45E8D">
            <w:pPr>
              <w:tabs>
                <w:tab w:val="left" w:pos="1800"/>
              </w:tabs>
              <w:jc w:val="both"/>
              <w:rPr>
                <w:rFonts w:ascii="Book Antiqua" w:hAnsi="Book Antiqua"/>
                <w:b/>
                <w:bCs/>
                <w:szCs w:val="22"/>
                <w:u w:val="single"/>
              </w:rPr>
            </w:pPr>
            <w:r w:rsidRPr="00E45E8D">
              <w:rPr>
                <w:rFonts w:ascii="Book Antiqua" w:hAnsi="Book Antiqua"/>
                <w:b/>
              </w:rPr>
              <w:t xml:space="preserve">ETAPA – </w:t>
            </w:r>
            <w:bookmarkStart w:id="6" w:name="_Hlk195528008"/>
            <w:r w:rsidRPr="00E45E8D">
              <w:rPr>
                <w:rFonts w:ascii="Book Antiqua" w:hAnsi="Book Antiqua"/>
                <w:b/>
              </w:rPr>
              <w:t>Dokumentace pro provedení stavby</w:t>
            </w:r>
            <w:bookmarkEnd w:id="6"/>
          </w:p>
        </w:tc>
        <w:tc>
          <w:tcPr>
            <w:tcW w:w="2268" w:type="dxa"/>
            <w:tcBorders>
              <w:top w:val="single" w:sz="4" w:space="0" w:color="auto"/>
              <w:bottom w:val="single" w:sz="4" w:space="0" w:color="auto"/>
            </w:tcBorders>
            <w:vAlign w:val="bottom"/>
          </w:tcPr>
          <w:p w14:paraId="1D5A698C" w14:textId="77777777" w:rsidR="00340997" w:rsidRPr="00E45E8D" w:rsidRDefault="00340997" w:rsidP="00E45E8D">
            <w:pPr>
              <w:tabs>
                <w:tab w:val="left" w:pos="1800"/>
              </w:tabs>
              <w:jc w:val="center"/>
              <w:rPr>
                <w:rFonts w:ascii="Book Antiqua" w:hAnsi="Book Antiqua"/>
                <w:b/>
              </w:rPr>
            </w:pPr>
          </w:p>
        </w:tc>
      </w:tr>
      <w:tr w:rsidR="00340997" w:rsidRPr="00E45E8D" w14:paraId="7A9643BC" w14:textId="77777777" w:rsidTr="00785F03">
        <w:trPr>
          <w:cantSplit/>
        </w:trPr>
        <w:tc>
          <w:tcPr>
            <w:tcW w:w="7938" w:type="dxa"/>
            <w:tcBorders>
              <w:top w:val="single" w:sz="4" w:space="0" w:color="auto"/>
              <w:left w:val="single" w:sz="4" w:space="0" w:color="auto"/>
              <w:bottom w:val="single" w:sz="4" w:space="0" w:color="auto"/>
              <w:right w:val="single" w:sz="4" w:space="0" w:color="auto"/>
            </w:tcBorders>
            <w:vAlign w:val="center"/>
          </w:tcPr>
          <w:p w14:paraId="182CE19B" w14:textId="77777777" w:rsidR="00340997" w:rsidRPr="00E45E8D" w:rsidRDefault="00340997" w:rsidP="00E45E8D">
            <w:pPr>
              <w:tabs>
                <w:tab w:val="left" w:pos="1800"/>
              </w:tabs>
              <w:jc w:val="both"/>
              <w:rPr>
                <w:rFonts w:ascii="Book Antiqua" w:hAnsi="Book Antiqua"/>
              </w:rPr>
            </w:pPr>
            <w:r w:rsidRPr="00E45E8D">
              <w:rPr>
                <w:rFonts w:ascii="Book Antiqua" w:hAnsi="Book Antiqua"/>
              </w:rPr>
              <w:t>Zpracování dokumentace pro provedení stavby včetně profesí + Zpracování soupisu stavebních prací, dodávek a služeb s výkazem výměr Dokončení projektové dokumentace včetně zapracování připomínek objednatele a připomínek vzešlých při výkonu inženýrské činnosti; zpracování rozpočtů stavby a výkazů výměr a předání objednateli</w:t>
            </w:r>
          </w:p>
          <w:p w14:paraId="0CD7C636" w14:textId="77777777" w:rsidR="00A91C76" w:rsidRPr="00E45E8D" w:rsidRDefault="00A91C76" w:rsidP="00E45E8D">
            <w:pPr>
              <w:tabs>
                <w:tab w:val="left" w:pos="1800"/>
              </w:tabs>
              <w:jc w:val="both"/>
              <w:rPr>
                <w:rFonts w:ascii="Book Antiqua" w:hAnsi="Book Antiqua"/>
              </w:rPr>
            </w:pPr>
            <w:r w:rsidRPr="00E45E8D">
              <w:rPr>
                <w:rFonts w:ascii="Book Antiqua" w:hAnsi="Book Antiqua"/>
              </w:rPr>
              <w:t xml:space="preserve">Nejpozději při předání DPS předloží Zhotovitel Objednateli podkladový spis a průkazné vyhodnocení, že návrh splňuje bronzovou úroveň Metodiky (Design </w:t>
            </w:r>
            <w:proofErr w:type="spellStart"/>
            <w:r w:rsidRPr="00E45E8D">
              <w:rPr>
                <w:rFonts w:ascii="Book Antiqua" w:hAnsi="Book Antiqua"/>
              </w:rPr>
              <w:t>intent</w:t>
            </w:r>
            <w:proofErr w:type="spellEnd"/>
            <w:r w:rsidRPr="00E45E8D">
              <w:rPr>
                <w:rFonts w:ascii="Book Antiqua" w:hAnsi="Book Antiqua"/>
              </w:rPr>
              <w:t>).</w:t>
            </w:r>
          </w:p>
        </w:tc>
        <w:tc>
          <w:tcPr>
            <w:tcW w:w="2268" w:type="dxa"/>
            <w:tcBorders>
              <w:top w:val="single" w:sz="4" w:space="0" w:color="auto"/>
              <w:left w:val="single" w:sz="4" w:space="0" w:color="auto"/>
              <w:bottom w:val="single" w:sz="4" w:space="0" w:color="auto"/>
              <w:right w:val="single" w:sz="4" w:space="0" w:color="auto"/>
            </w:tcBorders>
            <w:vAlign w:val="bottom"/>
          </w:tcPr>
          <w:p w14:paraId="4CDBC35C" w14:textId="77777777" w:rsidR="00340997" w:rsidRPr="005175CC" w:rsidRDefault="00340997" w:rsidP="00E45E8D">
            <w:pPr>
              <w:tabs>
                <w:tab w:val="left" w:pos="1800"/>
              </w:tabs>
              <w:jc w:val="center"/>
              <w:rPr>
                <w:rFonts w:ascii="Book Antiqua" w:hAnsi="Book Antiqua"/>
                <w:color w:val="EE0000"/>
                <w:szCs w:val="22"/>
              </w:rPr>
            </w:pPr>
            <w:r w:rsidRPr="005175CC">
              <w:rPr>
                <w:rFonts w:ascii="Book Antiqua" w:hAnsi="Book Antiqua"/>
                <w:color w:val="EE0000"/>
              </w:rPr>
              <w:t xml:space="preserve">Do </w:t>
            </w:r>
            <w:r w:rsidR="005175CC" w:rsidRPr="005175CC">
              <w:rPr>
                <w:rFonts w:ascii="Book Antiqua" w:hAnsi="Book Antiqua"/>
                <w:color w:val="EE0000"/>
              </w:rPr>
              <w:t>15.5.2026</w:t>
            </w:r>
          </w:p>
          <w:p w14:paraId="25E26DAD" w14:textId="77777777" w:rsidR="00340997" w:rsidRPr="00E45E8D" w:rsidRDefault="00340997" w:rsidP="00E45E8D">
            <w:pPr>
              <w:tabs>
                <w:tab w:val="left" w:pos="1800"/>
              </w:tabs>
              <w:jc w:val="center"/>
              <w:rPr>
                <w:rFonts w:ascii="Book Antiqua" w:hAnsi="Book Antiqua"/>
                <w:b/>
              </w:rPr>
            </w:pPr>
          </w:p>
        </w:tc>
      </w:tr>
      <w:tr w:rsidR="00340997" w:rsidRPr="00E45E8D" w14:paraId="05C09E5B" w14:textId="77777777" w:rsidTr="00785F03">
        <w:trPr>
          <w:cantSplit/>
        </w:trPr>
        <w:tc>
          <w:tcPr>
            <w:tcW w:w="10206" w:type="dxa"/>
            <w:gridSpan w:val="2"/>
            <w:tcBorders>
              <w:top w:val="single" w:sz="4" w:space="0" w:color="auto"/>
              <w:bottom w:val="single" w:sz="4" w:space="0" w:color="auto"/>
            </w:tcBorders>
            <w:vAlign w:val="center"/>
          </w:tcPr>
          <w:p w14:paraId="71B184D8" w14:textId="77777777" w:rsidR="00340997" w:rsidRPr="00E45E8D" w:rsidRDefault="00340997" w:rsidP="00E45E8D">
            <w:pPr>
              <w:tabs>
                <w:tab w:val="left" w:pos="1800"/>
              </w:tabs>
              <w:rPr>
                <w:rFonts w:ascii="Book Antiqua" w:hAnsi="Book Antiqua"/>
                <w:szCs w:val="22"/>
              </w:rPr>
            </w:pPr>
          </w:p>
          <w:p w14:paraId="424254EB" w14:textId="77777777" w:rsidR="00340997" w:rsidRPr="00E45E8D" w:rsidRDefault="00340997" w:rsidP="00E45E8D">
            <w:pPr>
              <w:tabs>
                <w:tab w:val="left" w:pos="1800"/>
              </w:tabs>
              <w:rPr>
                <w:rFonts w:ascii="Book Antiqua" w:hAnsi="Book Antiqua"/>
                <w:b/>
                <w:bCs/>
                <w:szCs w:val="22"/>
                <w:u w:val="single"/>
              </w:rPr>
            </w:pPr>
            <w:r w:rsidRPr="00E45E8D">
              <w:rPr>
                <w:rFonts w:ascii="Book Antiqua" w:hAnsi="Book Antiqua"/>
                <w:b/>
                <w:bCs/>
                <w:szCs w:val="22"/>
                <w:u w:val="single"/>
              </w:rPr>
              <w:t>ETAPA – Výběr dodavatele stavby</w:t>
            </w:r>
          </w:p>
        </w:tc>
      </w:tr>
      <w:tr w:rsidR="00340997" w:rsidRPr="00E45E8D" w14:paraId="7D628E64" w14:textId="77777777" w:rsidTr="00785F03">
        <w:tc>
          <w:tcPr>
            <w:tcW w:w="7938" w:type="dxa"/>
            <w:tcBorders>
              <w:top w:val="single" w:sz="4" w:space="0" w:color="auto"/>
              <w:left w:val="single" w:sz="4" w:space="0" w:color="auto"/>
              <w:bottom w:val="single" w:sz="4" w:space="0" w:color="auto"/>
              <w:right w:val="single" w:sz="4" w:space="0" w:color="auto"/>
            </w:tcBorders>
            <w:vAlign w:val="center"/>
          </w:tcPr>
          <w:p w14:paraId="4987BA83" w14:textId="77777777" w:rsidR="00340997" w:rsidRPr="00E45E8D" w:rsidRDefault="00340997" w:rsidP="00E45E8D">
            <w:pPr>
              <w:tabs>
                <w:tab w:val="left" w:pos="1800"/>
              </w:tabs>
              <w:jc w:val="both"/>
              <w:rPr>
                <w:rFonts w:ascii="Book Antiqua" w:hAnsi="Book Antiqua"/>
                <w:szCs w:val="22"/>
              </w:rPr>
            </w:pPr>
            <w:r w:rsidRPr="00E45E8D">
              <w:rPr>
                <w:rFonts w:ascii="Book Antiqua" w:hAnsi="Book Antiqua"/>
                <w:szCs w:val="22"/>
              </w:rPr>
              <w:t>Zajištění součinnosti autora projektové dokumentace po dobu zadávacího / výběrového řízení na výběr dodavatele stavby (objasňování nejasností dokumentace, účast v komisích atp.) .................................................................</w:t>
            </w:r>
          </w:p>
        </w:tc>
        <w:tc>
          <w:tcPr>
            <w:tcW w:w="2268" w:type="dxa"/>
            <w:tcBorders>
              <w:top w:val="single" w:sz="4" w:space="0" w:color="auto"/>
              <w:left w:val="single" w:sz="4" w:space="0" w:color="auto"/>
              <w:bottom w:val="single" w:sz="4" w:space="0" w:color="auto"/>
              <w:right w:val="single" w:sz="4" w:space="0" w:color="auto"/>
            </w:tcBorders>
            <w:vAlign w:val="center"/>
          </w:tcPr>
          <w:p w14:paraId="770B08EE" w14:textId="77777777" w:rsidR="00340997" w:rsidRPr="00E45E8D" w:rsidRDefault="00340997" w:rsidP="00E45E8D">
            <w:pPr>
              <w:tabs>
                <w:tab w:val="left" w:pos="1800"/>
              </w:tabs>
              <w:jc w:val="center"/>
              <w:rPr>
                <w:rFonts w:ascii="Book Antiqua" w:hAnsi="Book Antiqua"/>
                <w:szCs w:val="22"/>
              </w:rPr>
            </w:pPr>
            <w:r w:rsidRPr="00E45E8D">
              <w:rPr>
                <w:rFonts w:ascii="Book Antiqua" w:hAnsi="Book Antiqua"/>
                <w:szCs w:val="22"/>
              </w:rPr>
              <w:t>na základě písemného pokynu objednatele a po celou dobu zadávacího řízení, předpoklad 3 měsíce</w:t>
            </w:r>
          </w:p>
        </w:tc>
      </w:tr>
      <w:tr w:rsidR="00340997" w:rsidRPr="00E45E8D" w14:paraId="3C1F87C0" w14:textId="77777777" w:rsidTr="00785F03">
        <w:trPr>
          <w:cantSplit/>
          <w:trHeight w:val="549"/>
        </w:trPr>
        <w:tc>
          <w:tcPr>
            <w:tcW w:w="7938" w:type="dxa"/>
            <w:tcBorders>
              <w:top w:val="single" w:sz="4" w:space="0" w:color="auto"/>
              <w:bottom w:val="single" w:sz="4" w:space="0" w:color="auto"/>
            </w:tcBorders>
            <w:vAlign w:val="bottom"/>
          </w:tcPr>
          <w:p w14:paraId="48FD7CF3" w14:textId="77777777" w:rsidR="00340997" w:rsidRPr="00E45E8D" w:rsidRDefault="00340997" w:rsidP="00E45E8D">
            <w:pPr>
              <w:tabs>
                <w:tab w:val="left" w:pos="1800"/>
              </w:tabs>
              <w:jc w:val="both"/>
              <w:rPr>
                <w:rFonts w:ascii="Book Antiqua" w:hAnsi="Book Antiqua"/>
                <w:b/>
                <w:bCs/>
                <w:szCs w:val="22"/>
                <w:u w:val="single"/>
              </w:rPr>
            </w:pPr>
          </w:p>
          <w:p w14:paraId="3FAF6266" w14:textId="77777777" w:rsidR="00340997" w:rsidRPr="00E45E8D" w:rsidRDefault="00340997" w:rsidP="00E45E8D">
            <w:pPr>
              <w:tabs>
                <w:tab w:val="left" w:pos="1800"/>
              </w:tabs>
              <w:jc w:val="both"/>
              <w:rPr>
                <w:rFonts w:ascii="Book Antiqua" w:hAnsi="Book Antiqua"/>
                <w:szCs w:val="22"/>
              </w:rPr>
            </w:pPr>
            <w:r w:rsidRPr="00E45E8D">
              <w:rPr>
                <w:rFonts w:ascii="Book Antiqua" w:hAnsi="Book Antiqua"/>
                <w:b/>
                <w:bCs/>
                <w:szCs w:val="22"/>
                <w:u w:val="single"/>
              </w:rPr>
              <w:t>ETAPA – Autorský dozor</w:t>
            </w:r>
          </w:p>
        </w:tc>
        <w:tc>
          <w:tcPr>
            <w:tcW w:w="2268" w:type="dxa"/>
            <w:tcBorders>
              <w:top w:val="single" w:sz="4" w:space="0" w:color="auto"/>
              <w:bottom w:val="single" w:sz="4" w:space="0" w:color="auto"/>
            </w:tcBorders>
            <w:vAlign w:val="bottom"/>
          </w:tcPr>
          <w:p w14:paraId="465EC104" w14:textId="77777777" w:rsidR="00340997" w:rsidRPr="00E45E8D" w:rsidRDefault="00340997" w:rsidP="00E45E8D">
            <w:pPr>
              <w:tabs>
                <w:tab w:val="left" w:pos="1800"/>
              </w:tabs>
              <w:jc w:val="center"/>
              <w:rPr>
                <w:rFonts w:ascii="Book Antiqua" w:hAnsi="Book Antiqua"/>
                <w:szCs w:val="22"/>
              </w:rPr>
            </w:pPr>
          </w:p>
        </w:tc>
      </w:tr>
      <w:tr w:rsidR="00340997" w:rsidRPr="00E45E8D" w14:paraId="255AEDF4" w14:textId="77777777" w:rsidTr="00785F03">
        <w:trPr>
          <w:cantSplit/>
          <w:trHeight w:val="1148"/>
        </w:trPr>
        <w:tc>
          <w:tcPr>
            <w:tcW w:w="7938" w:type="dxa"/>
            <w:tcBorders>
              <w:top w:val="single" w:sz="4" w:space="0" w:color="auto"/>
              <w:left w:val="single" w:sz="4" w:space="0" w:color="auto"/>
              <w:bottom w:val="single" w:sz="4" w:space="0" w:color="auto"/>
              <w:right w:val="single" w:sz="4" w:space="0" w:color="auto"/>
            </w:tcBorders>
            <w:vAlign w:val="center"/>
          </w:tcPr>
          <w:p w14:paraId="20A7ADAA" w14:textId="77777777" w:rsidR="00340997" w:rsidRPr="00E45E8D" w:rsidRDefault="00340997" w:rsidP="00E45E8D">
            <w:pPr>
              <w:tabs>
                <w:tab w:val="left" w:pos="1800"/>
              </w:tabs>
              <w:jc w:val="both"/>
              <w:rPr>
                <w:rFonts w:ascii="Book Antiqua" w:hAnsi="Book Antiqua"/>
                <w:szCs w:val="22"/>
              </w:rPr>
            </w:pPr>
            <w:r w:rsidRPr="00E45E8D">
              <w:rPr>
                <w:rFonts w:ascii="Book Antiqua" w:hAnsi="Book Antiqua"/>
              </w:rPr>
              <w:lastRenderedPageBreak/>
              <w:t>Výkon autorského dozoru (dále jen „AD“) do doby předání dokončené stavby dodavatelem stavebních prací bez vad a nedodělků ………</w:t>
            </w:r>
            <w:r w:rsidRPr="00E45E8D">
              <w:rPr>
                <w:rFonts w:ascii="Book Antiqua" w:hAnsi="Book Antiqua"/>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5BBE0F39" w14:textId="77777777" w:rsidR="00340997" w:rsidRPr="00E45E8D" w:rsidRDefault="00340997" w:rsidP="00E45E8D">
            <w:pPr>
              <w:tabs>
                <w:tab w:val="left" w:pos="1800"/>
              </w:tabs>
              <w:jc w:val="center"/>
              <w:rPr>
                <w:rFonts w:ascii="Book Antiqua" w:hAnsi="Book Antiqua"/>
                <w:szCs w:val="22"/>
              </w:rPr>
            </w:pPr>
            <w:r w:rsidRPr="00E45E8D">
              <w:rPr>
                <w:rFonts w:ascii="Book Antiqua" w:hAnsi="Book Antiqua"/>
                <w:szCs w:val="22"/>
              </w:rPr>
              <w:t>na základě písemného pokynu objednatele a po celou dobu realizace stavebního díla, předpoklad 18 měsíců</w:t>
            </w:r>
          </w:p>
        </w:tc>
      </w:tr>
    </w:tbl>
    <w:p w14:paraId="2C6760DD" w14:textId="77777777" w:rsidR="000331E1" w:rsidRPr="00E45E8D" w:rsidRDefault="000331E1" w:rsidP="00E45E8D">
      <w:pPr>
        <w:jc w:val="both"/>
        <w:rPr>
          <w:rFonts w:ascii="Book Antiqua" w:hAnsi="Book Antiqua"/>
        </w:rPr>
      </w:pPr>
    </w:p>
    <w:p w14:paraId="14FBD31B" w14:textId="77777777" w:rsidR="004A1A23" w:rsidRPr="00E45E8D" w:rsidRDefault="004A1A23" w:rsidP="00E45E8D">
      <w:pPr>
        <w:jc w:val="both"/>
        <w:rPr>
          <w:rFonts w:ascii="Book Antiqua" w:hAnsi="Book Antiqua"/>
        </w:rPr>
      </w:pPr>
    </w:p>
    <w:p w14:paraId="1BDE7DF7" w14:textId="77777777" w:rsidR="008307D3" w:rsidRPr="00E45E8D" w:rsidRDefault="00505AC3" w:rsidP="00E45E8D">
      <w:pPr>
        <w:numPr>
          <w:ilvl w:val="0"/>
          <w:numId w:val="3"/>
        </w:numPr>
        <w:jc w:val="both"/>
        <w:rPr>
          <w:rFonts w:ascii="Book Antiqua" w:hAnsi="Book Antiqua" w:cs="Book Antiqua"/>
        </w:rPr>
      </w:pPr>
      <w:r w:rsidRPr="00E45E8D">
        <w:rPr>
          <w:rFonts w:ascii="Book Antiqua" w:hAnsi="Book Antiqua" w:cs="Book Antiqua"/>
        </w:rPr>
        <w:t>Stanovené termíny platí za následujících podmínek:</w:t>
      </w:r>
    </w:p>
    <w:p w14:paraId="41932753" w14:textId="77777777" w:rsidR="008307D3" w:rsidRPr="00E45E8D" w:rsidRDefault="00505AC3" w:rsidP="00E45E8D">
      <w:pPr>
        <w:numPr>
          <w:ilvl w:val="0"/>
          <w:numId w:val="16"/>
        </w:numPr>
        <w:ind w:left="1134" w:hanging="425"/>
        <w:jc w:val="both"/>
        <w:rPr>
          <w:rFonts w:ascii="Book Antiqua" w:hAnsi="Book Antiqua" w:cs="Book Antiqua"/>
        </w:rPr>
      </w:pPr>
      <w:r w:rsidRPr="00E45E8D">
        <w:rPr>
          <w:rFonts w:ascii="Book Antiqua" w:hAnsi="Book Antiqua"/>
        </w:rPr>
        <w:t>zahájení je podmíněno získáním dotačních prostředků a objednatel má právo, jej podle doby přidělení finančních prostředků stanovit jinak;</w:t>
      </w:r>
    </w:p>
    <w:p w14:paraId="455876A4" w14:textId="77777777" w:rsidR="008307D3" w:rsidRPr="00E45E8D" w:rsidRDefault="00505AC3" w:rsidP="00E45E8D">
      <w:pPr>
        <w:numPr>
          <w:ilvl w:val="0"/>
          <w:numId w:val="16"/>
        </w:numPr>
        <w:ind w:left="1134" w:hanging="425"/>
        <w:jc w:val="both"/>
        <w:rPr>
          <w:rFonts w:ascii="Book Antiqua" w:hAnsi="Book Antiqua" w:cs="Book Antiqua"/>
        </w:rPr>
      </w:pPr>
      <w:r w:rsidRPr="00E45E8D">
        <w:rPr>
          <w:rFonts w:ascii="Book Antiqua" w:hAnsi="Book Antiqua"/>
        </w:rPr>
        <w:t>termín dokončení může být objednatelem upraven v souvislosti s uvolňováním finančních prostředků z dotace bez nároků na zvýšení ceny díla.</w:t>
      </w:r>
    </w:p>
    <w:p w14:paraId="6DCC4319" w14:textId="77777777" w:rsidR="008307D3" w:rsidRPr="00E45E8D" w:rsidRDefault="008307D3" w:rsidP="00E45E8D">
      <w:pPr>
        <w:jc w:val="both"/>
        <w:rPr>
          <w:rFonts w:ascii="Book Antiqua" w:hAnsi="Book Antiqua" w:cs="Book Antiqua"/>
        </w:rPr>
      </w:pPr>
    </w:p>
    <w:p w14:paraId="503707E6" w14:textId="77777777" w:rsidR="004A1A23" w:rsidRPr="00E45E8D" w:rsidRDefault="004A1A23" w:rsidP="00E45E8D">
      <w:pPr>
        <w:jc w:val="both"/>
        <w:rPr>
          <w:rFonts w:ascii="Book Antiqua" w:hAnsi="Book Antiqua" w:cs="Book Antiqua"/>
        </w:rPr>
      </w:pPr>
    </w:p>
    <w:p w14:paraId="6A36D918" w14:textId="77777777" w:rsidR="008307D3" w:rsidRPr="00E45E8D" w:rsidRDefault="00505AC3" w:rsidP="00E45E8D">
      <w:pPr>
        <w:numPr>
          <w:ilvl w:val="0"/>
          <w:numId w:val="3"/>
        </w:numPr>
        <w:jc w:val="both"/>
        <w:rPr>
          <w:rFonts w:ascii="Book Antiqua" w:hAnsi="Book Antiqua" w:cs="Book Antiqua"/>
        </w:rPr>
      </w:pPr>
      <w:r w:rsidRPr="00E45E8D">
        <w:rPr>
          <w:rFonts w:ascii="Book Antiqua" w:hAnsi="Book Antiqua" w:cs="Book Antiqua"/>
        </w:rPr>
        <w:t xml:space="preserve">Dojde-li během plnění předmětu smlouvy ke změně rozsahu a druhu prací, nebo jiných smluvních podmínek na základě předchozího prokazatelného požadavku objednatele, anebo </w:t>
      </w:r>
      <w:bookmarkStart w:id="7" w:name="_Hlk192766329"/>
      <w:r w:rsidRPr="00E45E8D">
        <w:rPr>
          <w:rFonts w:ascii="Book Antiqua" w:hAnsi="Book Antiqua" w:cs="Book Antiqua"/>
        </w:rPr>
        <w:t>v případě vzniku nepředvídatelných a neodvratitelných okolností, které nemohl zhotovitel ovlivnit ani předvídat, může být na základě dohody obou smluvních stran dojednána úprava termínů plnění</w:t>
      </w:r>
      <w:bookmarkEnd w:id="7"/>
      <w:r w:rsidRPr="00E45E8D">
        <w:rPr>
          <w:rFonts w:ascii="Book Antiqua" w:hAnsi="Book Antiqua" w:cs="Book Antiqua"/>
        </w:rPr>
        <w:t>. Za nepředvídatelnou okolnost se považuje skutečnost, že činnost a rozhodování dotčených orgánů státní správy, správců inženýrských sítí, či vlastníků dotčených pozemků trvá déle, než je obvyklé, a tudíž při projednávání projektu dojde k takovému časovému zdržení zaviněnému prokazatelně jednáním těchto subjektů, které ohrozí dodržení sjednaných lhůt plnění. Tyto okolnosti je zhotovitel neprodleně od jejich vzniku povinen písemně oznámit a specifikovat objednateli, jakož je i povinen navrhnout a přijmout opatření na jejich eliminaci, čímž není dotčeno právo objednatele postupovat dle ustanovení vztahujících se ke smluvním pokutám. Termín prodloužení lhůty pro řádné ukončení díla bude přiměřený výše zmiňovaným vzniklým překážkám.</w:t>
      </w:r>
    </w:p>
    <w:p w14:paraId="5533660D" w14:textId="77777777" w:rsidR="008307D3" w:rsidRPr="00E45E8D" w:rsidRDefault="008307D3" w:rsidP="00E45E8D">
      <w:pPr>
        <w:jc w:val="both"/>
        <w:rPr>
          <w:rFonts w:ascii="Book Antiqua" w:hAnsi="Book Antiqua" w:cs="Book Antiqua"/>
        </w:rPr>
      </w:pPr>
    </w:p>
    <w:p w14:paraId="2FDEF5FD" w14:textId="77777777" w:rsidR="004A1A23" w:rsidRPr="00E45E8D" w:rsidRDefault="004A1A23" w:rsidP="00E45E8D">
      <w:pPr>
        <w:jc w:val="both"/>
        <w:rPr>
          <w:rFonts w:ascii="Book Antiqua" w:hAnsi="Book Antiqua" w:cs="Book Antiqua"/>
        </w:rPr>
      </w:pPr>
    </w:p>
    <w:p w14:paraId="178FA8A7" w14:textId="77777777" w:rsidR="008307D3" w:rsidRPr="00E45E8D" w:rsidRDefault="00505AC3" w:rsidP="00E45E8D">
      <w:pPr>
        <w:numPr>
          <w:ilvl w:val="0"/>
          <w:numId w:val="3"/>
        </w:numPr>
        <w:jc w:val="both"/>
        <w:rPr>
          <w:rFonts w:ascii="Book Antiqua" w:hAnsi="Book Antiqua" w:cs="Book Antiqua"/>
        </w:rPr>
      </w:pPr>
      <w:r w:rsidRPr="00E45E8D">
        <w:rPr>
          <w:rFonts w:ascii="Book Antiqua" w:hAnsi="Book Antiqua" w:cs="Book Antiqua"/>
        </w:rPr>
        <w:t>Přerušení postupu prací z </w:t>
      </w:r>
      <w:r w:rsidRPr="00E45E8D">
        <w:rPr>
          <w:rFonts w:ascii="Book Antiqua" w:hAnsi="Book Antiqua" w:cs="Book Antiqua"/>
          <w:szCs w:val="22"/>
        </w:rPr>
        <w:t>pokynu objednatele bude mít za následek posun termínu plnění o dobu přerušení. Přerušení prací zhotovitelem bez souhlasu objednatele, které bude mít vliv na smluvené termíny plnění je nepřípustné</w:t>
      </w:r>
      <w:r w:rsidRPr="00E45E8D">
        <w:rPr>
          <w:rFonts w:ascii="Book Antiqua" w:hAnsi="Book Antiqua" w:cs="Book Antiqua"/>
        </w:rPr>
        <w:t>.</w:t>
      </w:r>
    </w:p>
    <w:p w14:paraId="7D45DBEA" w14:textId="77777777" w:rsidR="008307D3" w:rsidRPr="00E45E8D" w:rsidRDefault="008307D3" w:rsidP="00E45E8D">
      <w:pPr>
        <w:pStyle w:val="Odstavecseseznamem"/>
        <w:rPr>
          <w:rFonts w:ascii="Book Antiqua" w:hAnsi="Book Antiqua" w:cs="Book Antiqua"/>
        </w:rPr>
      </w:pPr>
    </w:p>
    <w:p w14:paraId="7C12AA9F" w14:textId="77777777" w:rsidR="004A1A23" w:rsidRPr="00E45E8D" w:rsidRDefault="004A1A23" w:rsidP="00E45E8D">
      <w:pPr>
        <w:pStyle w:val="Odstavecseseznamem"/>
        <w:rPr>
          <w:rFonts w:ascii="Book Antiqua" w:hAnsi="Book Antiqua" w:cs="Book Antiqua"/>
        </w:rPr>
      </w:pPr>
    </w:p>
    <w:p w14:paraId="73289776" w14:textId="77777777" w:rsidR="008307D3" w:rsidRPr="00E45E8D" w:rsidRDefault="008307D3" w:rsidP="00E45E8D">
      <w:pPr>
        <w:jc w:val="both"/>
        <w:rPr>
          <w:rFonts w:ascii="Book Antiqua" w:hAnsi="Book Antiqua" w:cs="Book Antiqua"/>
        </w:rPr>
      </w:pPr>
    </w:p>
    <w:p w14:paraId="774773E3" w14:textId="77777777" w:rsidR="008307D3"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Cena smluvených prací</w:t>
      </w:r>
    </w:p>
    <w:p w14:paraId="0B35CC92" w14:textId="77777777" w:rsidR="008307D3" w:rsidRPr="00E45E8D" w:rsidRDefault="00505AC3" w:rsidP="00E45E8D">
      <w:pPr>
        <w:numPr>
          <w:ilvl w:val="0"/>
          <w:numId w:val="4"/>
        </w:numPr>
        <w:jc w:val="both"/>
        <w:rPr>
          <w:rFonts w:ascii="Book Antiqua" w:hAnsi="Book Antiqua" w:cs="Book Antiqua"/>
          <w:szCs w:val="22"/>
        </w:rPr>
      </w:pPr>
      <w:r w:rsidRPr="00E45E8D">
        <w:rPr>
          <w:rFonts w:ascii="Book Antiqua" w:hAnsi="Book Antiqua" w:cs="Book Antiqua"/>
          <w:szCs w:val="22"/>
        </w:rPr>
        <w:t xml:space="preserve">Celková cena za splnění předmětu smlouvy v rozsahu dle této smlouvy je sjednána v souladu s nabídkou zhotovitele učiněnou dne </w:t>
      </w:r>
      <w:r w:rsidRPr="00E45E8D">
        <w:rPr>
          <w:rFonts w:ascii="Book Antiqua" w:hAnsi="Book Antiqua" w:cs="Book Antiqua"/>
          <w:szCs w:val="22"/>
          <w:highlight w:val="yellow"/>
        </w:rPr>
        <w:t>……………..</w:t>
      </w:r>
      <w:r w:rsidRPr="00E45E8D">
        <w:rPr>
          <w:rFonts w:ascii="Book Antiqua" w:hAnsi="Book Antiqua" w:cs="Book Antiqua"/>
          <w:szCs w:val="22"/>
        </w:rPr>
        <w:t xml:space="preserve"> a činí </w:t>
      </w:r>
      <w:r w:rsidRPr="00E45E8D">
        <w:rPr>
          <w:rFonts w:ascii="Book Antiqua" w:hAnsi="Book Antiqua" w:cs="Book Antiqua"/>
          <w:b/>
          <w:bCs/>
          <w:szCs w:val="22"/>
          <w:highlight w:val="yellow"/>
        </w:rPr>
        <w:t>…………………….</w:t>
      </w:r>
      <w:r w:rsidRPr="00E45E8D">
        <w:rPr>
          <w:rFonts w:ascii="Book Antiqua" w:hAnsi="Book Antiqua" w:cs="Book Antiqua"/>
          <w:b/>
          <w:bCs/>
          <w:szCs w:val="22"/>
        </w:rPr>
        <w:t xml:space="preserve"> Kč</w:t>
      </w:r>
      <w:r w:rsidRPr="00E45E8D">
        <w:rPr>
          <w:rFonts w:ascii="Book Antiqua" w:hAnsi="Book Antiqua" w:cs="Book Antiqua"/>
          <w:szCs w:val="22"/>
        </w:rPr>
        <w:t xml:space="preserve"> slovy </w:t>
      </w:r>
      <w:r w:rsidRPr="00E45E8D">
        <w:rPr>
          <w:rFonts w:ascii="Book Antiqua" w:hAnsi="Book Antiqua" w:cs="Book Antiqua"/>
          <w:szCs w:val="22"/>
          <w:highlight w:val="yellow"/>
        </w:rPr>
        <w:t>………………………….</w:t>
      </w:r>
      <w:r w:rsidRPr="00E45E8D">
        <w:rPr>
          <w:rFonts w:ascii="Book Antiqua" w:hAnsi="Book Antiqua" w:cs="Book Antiqua"/>
          <w:szCs w:val="22"/>
        </w:rPr>
        <w:t xml:space="preserve"> korun českých </w:t>
      </w:r>
      <w:r w:rsidRPr="00E45E8D">
        <w:rPr>
          <w:rFonts w:ascii="Book Antiqua" w:hAnsi="Book Antiqua" w:cs="Book Antiqua"/>
        </w:rPr>
        <w:t xml:space="preserve">bez DPH. </w:t>
      </w:r>
      <w:r w:rsidRPr="00E45E8D">
        <w:rPr>
          <w:rFonts w:ascii="Book Antiqua" w:hAnsi="Book Antiqua" w:cs="Book Antiqua"/>
          <w:szCs w:val="22"/>
        </w:rPr>
        <w:t>K ceně bez DPH bude připočtena daň z přidané hodnoty ve výši a způsobem dle zákona č. 235/2004 Sb., o dani z přidané hodnoty, v jeho platném znění v den uskutečnění zdanitelného plnění.</w:t>
      </w:r>
    </w:p>
    <w:p w14:paraId="29F5AF51" w14:textId="77777777" w:rsidR="008307D3" w:rsidRPr="00E45E8D" w:rsidRDefault="008307D3" w:rsidP="00E45E8D">
      <w:pPr>
        <w:jc w:val="both"/>
        <w:rPr>
          <w:rFonts w:ascii="Book Antiqua" w:hAnsi="Book Antiqua"/>
          <w:szCs w:val="22"/>
          <w:lang w:bidi="cs-CZ"/>
        </w:rPr>
      </w:pPr>
    </w:p>
    <w:p w14:paraId="51538BB2" w14:textId="77777777" w:rsidR="004A1A23" w:rsidRPr="00E45E8D" w:rsidRDefault="004A1A23" w:rsidP="00E45E8D">
      <w:pPr>
        <w:jc w:val="both"/>
        <w:rPr>
          <w:rFonts w:ascii="Book Antiqua" w:hAnsi="Book Antiqua"/>
          <w:szCs w:val="22"/>
          <w:lang w:bidi="cs-CZ"/>
        </w:rPr>
      </w:pPr>
    </w:p>
    <w:p w14:paraId="0D22FA44" w14:textId="77777777" w:rsidR="008307D3" w:rsidRPr="00E45E8D" w:rsidRDefault="00505AC3" w:rsidP="00E45E8D">
      <w:pPr>
        <w:numPr>
          <w:ilvl w:val="0"/>
          <w:numId w:val="4"/>
        </w:numPr>
        <w:jc w:val="both"/>
        <w:rPr>
          <w:rFonts w:ascii="Book Antiqua" w:hAnsi="Book Antiqua"/>
          <w:szCs w:val="22"/>
          <w:lang w:bidi="cs-CZ"/>
        </w:rPr>
      </w:pPr>
      <w:r w:rsidRPr="00E45E8D">
        <w:rPr>
          <w:rFonts w:ascii="Book Antiqua" w:hAnsi="Book Antiqua"/>
          <w:szCs w:val="22"/>
          <w:lang w:bidi="cs-CZ"/>
        </w:rPr>
        <w:t xml:space="preserve">Celková </w:t>
      </w:r>
      <w:r w:rsidRPr="00E45E8D">
        <w:rPr>
          <w:rFonts w:ascii="Book Antiqua" w:hAnsi="Book Antiqua" w:cs="Book Antiqua"/>
          <w:szCs w:val="22"/>
        </w:rPr>
        <w:t>cena</w:t>
      </w:r>
      <w:r w:rsidRPr="00E45E8D">
        <w:rPr>
          <w:rFonts w:ascii="Book Antiqua" w:hAnsi="Book Antiqua"/>
          <w:szCs w:val="22"/>
          <w:lang w:bidi="cs-CZ"/>
        </w:rPr>
        <w:t xml:space="preserve"> je sjednána jako </w:t>
      </w:r>
      <w:r w:rsidRPr="00E45E8D">
        <w:rPr>
          <w:rFonts w:ascii="Book Antiqua" w:hAnsi="Book Antiqua"/>
          <w:b/>
          <w:bCs/>
          <w:szCs w:val="22"/>
          <w:lang w:bidi="cs-CZ"/>
        </w:rPr>
        <w:t xml:space="preserve">cena nejvýše přípustná </w:t>
      </w:r>
      <w:r w:rsidRPr="00E45E8D">
        <w:rPr>
          <w:rFonts w:ascii="Book Antiqua" w:hAnsi="Book Antiqua"/>
          <w:szCs w:val="22"/>
          <w:lang w:bidi="cs-CZ"/>
        </w:rPr>
        <w:t>po celou dobu plnění veřejné zakázky a zahrnuje veškeré náklady zhotovitele nezbytné pro řádné, úplné a včasné provedení díla. Zhotovitel ve smyslu § 2620 odst. 2 občanského zákoníku přebírá nebezpečí změny okolností.</w:t>
      </w:r>
    </w:p>
    <w:p w14:paraId="11E7CAF0" w14:textId="77777777" w:rsidR="008307D3" w:rsidRPr="00E45E8D" w:rsidRDefault="008307D3" w:rsidP="00E45E8D">
      <w:pPr>
        <w:jc w:val="both"/>
        <w:rPr>
          <w:rFonts w:ascii="Book Antiqua" w:hAnsi="Book Antiqua" w:cs="Book Antiqua"/>
          <w:szCs w:val="22"/>
          <w:lang w:bidi="cs-CZ"/>
        </w:rPr>
      </w:pPr>
    </w:p>
    <w:p w14:paraId="04611090" w14:textId="77777777" w:rsidR="004A1A23" w:rsidRPr="00E45E8D" w:rsidRDefault="004A1A23" w:rsidP="00E45E8D">
      <w:pPr>
        <w:jc w:val="both"/>
        <w:rPr>
          <w:rFonts w:ascii="Book Antiqua" w:hAnsi="Book Antiqua" w:cs="Book Antiqua"/>
          <w:szCs w:val="22"/>
          <w:lang w:bidi="cs-CZ"/>
        </w:rPr>
      </w:pPr>
    </w:p>
    <w:p w14:paraId="1AC520B5" w14:textId="77777777" w:rsidR="008307D3" w:rsidRPr="00E45E8D" w:rsidRDefault="00505AC3" w:rsidP="00E45E8D">
      <w:pPr>
        <w:numPr>
          <w:ilvl w:val="0"/>
          <w:numId w:val="4"/>
        </w:numPr>
        <w:jc w:val="both"/>
        <w:rPr>
          <w:rFonts w:ascii="Book Antiqua" w:hAnsi="Book Antiqua" w:cs="Book Antiqua"/>
          <w:szCs w:val="22"/>
        </w:rPr>
      </w:pPr>
      <w:r w:rsidRPr="00E45E8D">
        <w:rPr>
          <w:rFonts w:ascii="Book Antiqua" w:hAnsi="Book Antiqua" w:cs="Book Antiqua"/>
          <w:szCs w:val="22"/>
        </w:rPr>
        <w:t xml:space="preserve">Výše celkové ceny je stanovena na základě individuální kalkulace nákladů zhotovitele, zahrnuje veškeré práce zhotovitele vymezené touto smlouvou a veškerými jejími přílohami. Celková cena sestává z následujících položek za jednotlivé etapy předmětu smlouvy. Ceny jsou uvedeny </w:t>
      </w:r>
      <w:r w:rsidRPr="00E45E8D">
        <w:rPr>
          <w:rFonts w:ascii="Book Antiqua" w:hAnsi="Book Antiqua" w:cs="Book Antiqua"/>
          <w:b/>
          <w:szCs w:val="22"/>
        </w:rPr>
        <w:t>bez DPH</w:t>
      </w:r>
      <w:r w:rsidRPr="00E45E8D">
        <w:rPr>
          <w:rFonts w:ascii="Book Antiqua" w:hAnsi="Book Antiqua" w:cs="Book Antiqua"/>
          <w:szCs w:val="22"/>
        </w:rPr>
        <w:t>:</w:t>
      </w:r>
    </w:p>
    <w:tbl>
      <w:tblPr>
        <w:tblW w:w="9073" w:type="dxa"/>
        <w:tblInd w:w="108" w:type="dxa"/>
        <w:tblLayout w:type="fixed"/>
        <w:tblLook w:val="04A0" w:firstRow="1" w:lastRow="0" w:firstColumn="1" w:lastColumn="0" w:noHBand="0" w:noVBand="1"/>
      </w:tblPr>
      <w:tblGrid>
        <w:gridCol w:w="6555"/>
        <w:gridCol w:w="1701"/>
        <w:gridCol w:w="817"/>
      </w:tblGrid>
      <w:tr w:rsidR="008307D3" w:rsidRPr="00E45E8D" w14:paraId="2AD31D86" w14:textId="77777777" w:rsidTr="004A1A23">
        <w:trPr>
          <w:cantSplit/>
          <w:trHeight w:val="221"/>
        </w:trPr>
        <w:tc>
          <w:tcPr>
            <w:tcW w:w="6555" w:type="dxa"/>
          </w:tcPr>
          <w:p w14:paraId="178482AB" w14:textId="77777777" w:rsidR="008307D3" w:rsidRPr="00E45E8D" w:rsidRDefault="008307D3" w:rsidP="00E45E8D">
            <w:pPr>
              <w:tabs>
                <w:tab w:val="left" w:pos="1800"/>
              </w:tabs>
              <w:snapToGrid w:val="0"/>
              <w:jc w:val="both"/>
              <w:rPr>
                <w:rFonts w:ascii="Book Antiqua" w:hAnsi="Book Antiqua" w:cs="Book Antiqua"/>
                <w:b/>
                <w:bCs/>
                <w:szCs w:val="22"/>
              </w:rPr>
            </w:pPr>
          </w:p>
        </w:tc>
        <w:tc>
          <w:tcPr>
            <w:tcW w:w="1701" w:type="dxa"/>
          </w:tcPr>
          <w:p w14:paraId="51959577" w14:textId="77777777" w:rsidR="008307D3" w:rsidRPr="00E45E8D" w:rsidRDefault="008307D3" w:rsidP="00E45E8D">
            <w:pPr>
              <w:tabs>
                <w:tab w:val="left" w:pos="1800"/>
              </w:tabs>
              <w:snapToGrid w:val="0"/>
              <w:jc w:val="right"/>
              <w:rPr>
                <w:rFonts w:ascii="Book Antiqua" w:hAnsi="Book Antiqua" w:cs="Book Antiqua"/>
                <w:szCs w:val="22"/>
              </w:rPr>
            </w:pPr>
          </w:p>
        </w:tc>
        <w:tc>
          <w:tcPr>
            <w:tcW w:w="817" w:type="dxa"/>
          </w:tcPr>
          <w:p w14:paraId="7293CAAC" w14:textId="77777777" w:rsidR="008307D3" w:rsidRPr="00E45E8D" w:rsidRDefault="008307D3" w:rsidP="00E45E8D">
            <w:pPr>
              <w:tabs>
                <w:tab w:val="left" w:pos="1800"/>
              </w:tabs>
              <w:snapToGrid w:val="0"/>
              <w:jc w:val="right"/>
              <w:rPr>
                <w:rFonts w:ascii="Book Antiqua" w:hAnsi="Book Antiqua" w:cs="Book Antiqua"/>
                <w:szCs w:val="22"/>
              </w:rPr>
            </w:pPr>
          </w:p>
        </w:tc>
      </w:tr>
      <w:tr w:rsidR="008307D3" w:rsidRPr="00E45E8D" w14:paraId="2512AB46" w14:textId="77777777" w:rsidTr="004A1A23">
        <w:trPr>
          <w:cantSplit/>
          <w:trHeight w:val="311"/>
        </w:trPr>
        <w:tc>
          <w:tcPr>
            <w:tcW w:w="6555" w:type="dxa"/>
          </w:tcPr>
          <w:p w14:paraId="00206D08" w14:textId="77777777" w:rsidR="008307D3" w:rsidRPr="00E45E8D" w:rsidRDefault="00505AC3" w:rsidP="00E45E8D">
            <w:pPr>
              <w:tabs>
                <w:tab w:val="left" w:pos="1800"/>
              </w:tabs>
              <w:rPr>
                <w:rFonts w:ascii="Book Antiqua" w:hAnsi="Book Antiqua" w:cs="Book Antiqua"/>
                <w:b/>
                <w:bCs/>
                <w:szCs w:val="22"/>
                <w:u w:val="single"/>
              </w:rPr>
            </w:pPr>
            <w:r w:rsidRPr="00E45E8D">
              <w:rPr>
                <w:rFonts w:ascii="Book Antiqua" w:hAnsi="Book Antiqua" w:cs="Book Antiqua"/>
                <w:b/>
                <w:bCs/>
                <w:szCs w:val="22"/>
                <w:u w:val="single"/>
              </w:rPr>
              <w:t>ETAPA – Dokumentace pro provedení stavby</w:t>
            </w:r>
          </w:p>
        </w:tc>
        <w:tc>
          <w:tcPr>
            <w:tcW w:w="1701" w:type="dxa"/>
          </w:tcPr>
          <w:p w14:paraId="77038D17" w14:textId="77777777" w:rsidR="008307D3" w:rsidRPr="00E45E8D" w:rsidRDefault="00505AC3" w:rsidP="00E45E8D">
            <w:pPr>
              <w:tabs>
                <w:tab w:val="left" w:pos="1800"/>
              </w:tabs>
              <w:jc w:val="right"/>
              <w:rPr>
                <w:rFonts w:ascii="Book Antiqua" w:hAnsi="Book Antiqua" w:cs="Book Antiqua"/>
                <w:b/>
                <w:bCs/>
                <w:szCs w:val="22"/>
              </w:rPr>
            </w:pPr>
            <w:r w:rsidRPr="00E45E8D">
              <w:rPr>
                <w:rFonts w:ascii="Book Antiqua" w:hAnsi="Book Antiqua" w:cs="Book Antiqua"/>
                <w:b/>
                <w:bCs/>
                <w:szCs w:val="22"/>
              </w:rPr>
              <w:t>……………….</w:t>
            </w:r>
          </w:p>
        </w:tc>
        <w:tc>
          <w:tcPr>
            <w:tcW w:w="817" w:type="dxa"/>
          </w:tcPr>
          <w:p w14:paraId="5E48AC9B" w14:textId="77777777" w:rsidR="008307D3" w:rsidRPr="00E45E8D" w:rsidRDefault="00505AC3" w:rsidP="00E45E8D">
            <w:pPr>
              <w:tabs>
                <w:tab w:val="left" w:pos="1800"/>
              </w:tabs>
              <w:jc w:val="right"/>
              <w:rPr>
                <w:rFonts w:ascii="Book Antiqua" w:hAnsi="Book Antiqua" w:cs="Book Antiqua"/>
                <w:b/>
                <w:bCs/>
                <w:szCs w:val="22"/>
              </w:rPr>
            </w:pPr>
            <w:r w:rsidRPr="00E45E8D">
              <w:rPr>
                <w:rFonts w:ascii="Book Antiqua" w:hAnsi="Book Antiqua" w:cs="Book Antiqua"/>
                <w:b/>
                <w:bCs/>
                <w:szCs w:val="22"/>
              </w:rPr>
              <w:t>Kč</w:t>
            </w:r>
          </w:p>
        </w:tc>
      </w:tr>
      <w:tr w:rsidR="008307D3" w:rsidRPr="00E45E8D" w14:paraId="63ABD34C" w14:textId="77777777" w:rsidTr="004A1A23">
        <w:trPr>
          <w:cantSplit/>
        </w:trPr>
        <w:tc>
          <w:tcPr>
            <w:tcW w:w="6555" w:type="dxa"/>
          </w:tcPr>
          <w:p w14:paraId="584164A9" w14:textId="77777777" w:rsidR="008307D3" w:rsidRPr="00E45E8D" w:rsidRDefault="008307D3" w:rsidP="00E45E8D">
            <w:pPr>
              <w:tabs>
                <w:tab w:val="left" w:pos="1800"/>
              </w:tabs>
              <w:snapToGrid w:val="0"/>
              <w:jc w:val="both"/>
              <w:rPr>
                <w:rFonts w:ascii="Book Antiqua" w:hAnsi="Book Antiqua" w:cs="Book Antiqua"/>
                <w:b/>
                <w:bCs/>
                <w:szCs w:val="22"/>
              </w:rPr>
            </w:pPr>
          </w:p>
        </w:tc>
        <w:tc>
          <w:tcPr>
            <w:tcW w:w="1701" w:type="dxa"/>
          </w:tcPr>
          <w:p w14:paraId="5FBF8521" w14:textId="77777777" w:rsidR="008307D3" w:rsidRPr="00E45E8D" w:rsidRDefault="008307D3" w:rsidP="00E45E8D">
            <w:pPr>
              <w:tabs>
                <w:tab w:val="left" w:pos="1800"/>
              </w:tabs>
              <w:snapToGrid w:val="0"/>
              <w:jc w:val="right"/>
              <w:rPr>
                <w:rFonts w:ascii="Book Antiqua" w:hAnsi="Book Antiqua" w:cs="Book Antiqua"/>
                <w:szCs w:val="22"/>
              </w:rPr>
            </w:pPr>
          </w:p>
        </w:tc>
        <w:tc>
          <w:tcPr>
            <w:tcW w:w="817" w:type="dxa"/>
          </w:tcPr>
          <w:p w14:paraId="516325BE" w14:textId="77777777" w:rsidR="008307D3" w:rsidRPr="00E45E8D" w:rsidRDefault="008307D3" w:rsidP="00E45E8D">
            <w:pPr>
              <w:tabs>
                <w:tab w:val="left" w:pos="1800"/>
              </w:tabs>
              <w:snapToGrid w:val="0"/>
              <w:jc w:val="right"/>
              <w:rPr>
                <w:rFonts w:ascii="Book Antiqua" w:hAnsi="Book Antiqua" w:cs="Book Antiqua"/>
                <w:b/>
                <w:bCs/>
                <w:szCs w:val="22"/>
              </w:rPr>
            </w:pPr>
          </w:p>
        </w:tc>
      </w:tr>
      <w:tr w:rsidR="008307D3" w:rsidRPr="00E45E8D" w14:paraId="12EA6F24" w14:textId="77777777" w:rsidTr="004A1A23">
        <w:trPr>
          <w:cantSplit/>
        </w:trPr>
        <w:tc>
          <w:tcPr>
            <w:tcW w:w="6555" w:type="dxa"/>
          </w:tcPr>
          <w:p w14:paraId="51D5EC51" w14:textId="77777777" w:rsidR="008307D3" w:rsidRPr="00E45E8D" w:rsidRDefault="00505AC3" w:rsidP="00E45E8D">
            <w:pPr>
              <w:tabs>
                <w:tab w:val="left" w:pos="1800"/>
              </w:tabs>
              <w:rPr>
                <w:rFonts w:ascii="Book Antiqua" w:hAnsi="Book Antiqua" w:cs="Book Antiqua"/>
                <w:b/>
                <w:bCs/>
                <w:szCs w:val="22"/>
                <w:u w:val="single"/>
              </w:rPr>
            </w:pPr>
            <w:r w:rsidRPr="00E45E8D">
              <w:rPr>
                <w:rFonts w:ascii="Book Antiqua" w:hAnsi="Book Antiqua" w:cs="Book Antiqua"/>
                <w:b/>
                <w:bCs/>
                <w:szCs w:val="22"/>
                <w:u w:val="single"/>
              </w:rPr>
              <w:t>ETAPA – Výběr dodavatele stavby</w:t>
            </w:r>
          </w:p>
        </w:tc>
        <w:tc>
          <w:tcPr>
            <w:tcW w:w="1701" w:type="dxa"/>
          </w:tcPr>
          <w:p w14:paraId="16D7B3DF" w14:textId="77777777" w:rsidR="008307D3" w:rsidRPr="00E45E8D" w:rsidRDefault="00505AC3" w:rsidP="00E45E8D">
            <w:pPr>
              <w:tabs>
                <w:tab w:val="left" w:pos="1800"/>
              </w:tabs>
              <w:jc w:val="right"/>
              <w:rPr>
                <w:rFonts w:ascii="Book Antiqua" w:hAnsi="Book Antiqua" w:cs="Book Antiqua"/>
                <w:b/>
                <w:bCs/>
                <w:szCs w:val="22"/>
              </w:rPr>
            </w:pPr>
            <w:r w:rsidRPr="00E45E8D">
              <w:rPr>
                <w:rFonts w:ascii="Book Antiqua" w:hAnsi="Book Antiqua" w:cs="Book Antiqua"/>
                <w:b/>
                <w:bCs/>
                <w:szCs w:val="22"/>
              </w:rPr>
              <w:t>……………….</w:t>
            </w:r>
          </w:p>
        </w:tc>
        <w:tc>
          <w:tcPr>
            <w:tcW w:w="817" w:type="dxa"/>
          </w:tcPr>
          <w:p w14:paraId="6C1C40AF" w14:textId="77777777" w:rsidR="008307D3" w:rsidRPr="00E45E8D" w:rsidRDefault="00505AC3" w:rsidP="00E45E8D">
            <w:pPr>
              <w:tabs>
                <w:tab w:val="left" w:pos="1800"/>
              </w:tabs>
              <w:jc w:val="right"/>
              <w:rPr>
                <w:rFonts w:ascii="Book Antiqua" w:hAnsi="Book Antiqua" w:cs="Book Antiqua"/>
                <w:b/>
                <w:bCs/>
                <w:szCs w:val="22"/>
              </w:rPr>
            </w:pPr>
            <w:r w:rsidRPr="00E45E8D">
              <w:rPr>
                <w:rFonts w:ascii="Book Antiqua" w:hAnsi="Book Antiqua" w:cs="Book Antiqua"/>
                <w:b/>
                <w:bCs/>
                <w:szCs w:val="22"/>
              </w:rPr>
              <w:t>Kč</w:t>
            </w:r>
          </w:p>
        </w:tc>
      </w:tr>
      <w:tr w:rsidR="008307D3" w:rsidRPr="00E45E8D" w14:paraId="0335A4F9" w14:textId="77777777" w:rsidTr="004A1A23">
        <w:trPr>
          <w:cantSplit/>
        </w:trPr>
        <w:tc>
          <w:tcPr>
            <w:tcW w:w="6555" w:type="dxa"/>
          </w:tcPr>
          <w:p w14:paraId="46B66B67" w14:textId="77777777" w:rsidR="008307D3" w:rsidRPr="00E45E8D" w:rsidRDefault="008307D3" w:rsidP="00E45E8D">
            <w:pPr>
              <w:tabs>
                <w:tab w:val="left" w:pos="1800"/>
              </w:tabs>
              <w:snapToGrid w:val="0"/>
              <w:jc w:val="both"/>
              <w:rPr>
                <w:rFonts w:ascii="Book Antiqua" w:hAnsi="Book Antiqua" w:cs="Book Antiqua"/>
                <w:b/>
                <w:bCs/>
                <w:szCs w:val="22"/>
              </w:rPr>
            </w:pPr>
          </w:p>
        </w:tc>
        <w:tc>
          <w:tcPr>
            <w:tcW w:w="1701" w:type="dxa"/>
          </w:tcPr>
          <w:p w14:paraId="5F433884" w14:textId="77777777" w:rsidR="008307D3" w:rsidRPr="00E45E8D" w:rsidRDefault="008307D3" w:rsidP="00E45E8D">
            <w:pPr>
              <w:tabs>
                <w:tab w:val="left" w:pos="1800"/>
              </w:tabs>
              <w:snapToGrid w:val="0"/>
              <w:jc w:val="right"/>
              <w:rPr>
                <w:rFonts w:ascii="Book Antiqua" w:hAnsi="Book Antiqua" w:cs="Book Antiqua"/>
                <w:szCs w:val="22"/>
              </w:rPr>
            </w:pPr>
          </w:p>
        </w:tc>
        <w:tc>
          <w:tcPr>
            <w:tcW w:w="817" w:type="dxa"/>
          </w:tcPr>
          <w:p w14:paraId="30DC0196" w14:textId="77777777" w:rsidR="008307D3" w:rsidRPr="00E45E8D" w:rsidRDefault="008307D3" w:rsidP="00E45E8D">
            <w:pPr>
              <w:tabs>
                <w:tab w:val="left" w:pos="1800"/>
              </w:tabs>
              <w:snapToGrid w:val="0"/>
              <w:jc w:val="right"/>
              <w:rPr>
                <w:rFonts w:ascii="Book Antiqua" w:hAnsi="Book Antiqua" w:cs="Book Antiqua"/>
                <w:b/>
                <w:bCs/>
                <w:szCs w:val="22"/>
              </w:rPr>
            </w:pPr>
          </w:p>
        </w:tc>
      </w:tr>
      <w:tr w:rsidR="008307D3" w:rsidRPr="00E45E8D" w14:paraId="75996990" w14:textId="77777777" w:rsidTr="004A1A23">
        <w:trPr>
          <w:cantSplit/>
          <w:trHeight w:val="645"/>
        </w:trPr>
        <w:tc>
          <w:tcPr>
            <w:tcW w:w="6555" w:type="dxa"/>
            <w:vAlign w:val="center"/>
          </w:tcPr>
          <w:p w14:paraId="3C0690E4" w14:textId="77777777" w:rsidR="008307D3" w:rsidRPr="00E45E8D" w:rsidRDefault="00505AC3" w:rsidP="00E45E8D">
            <w:pPr>
              <w:tabs>
                <w:tab w:val="left" w:pos="1800"/>
              </w:tabs>
              <w:rPr>
                <w:rFonts w:ascii="Book Antiqua" w:hAnsi="Book Antiqua" w:cs="Book Antiqua"/>
                <w:szCs w:val="22"/>
              </w:rPr>
            </w:pPr>
            <w:r w:rsidRPr="00E45E8D">
              <w:rPr>
                <w:rFonts w:ascii="Book Antiqua" w:hAnsi="Book Antiqua" w:cs="Book Antiqua"/>
                <w:b/>
                <w:bCs/>
                <w:szCs w:val="22"/>
                <w:u w:val="single"/>
              </w:rPr>
              <w:t>ETAPA – Autorský dozor</w:t>
            </w:r>
            <w:r w:rsidRPr="00E45E8D">
              <w:rPr>
                <w:rFonts w:ascii="Book Antiqua" w:hAnsi="Book Antiqua" w:cs="Book Antiqua"/>
                <w:szCs w:val="22"/>
              </w:rPr>
              <w:t xml:space="preserve"> </w:t>
            </w:r>
          </w:p>
          <w:p w14:paraId="62F149A7" w14:textId="77777777" w:rsidR="008307D3" w:rsidRPr="00E45E8D" w:rsidRDefault="008307D3" w:rsidP="00E45E8D">
            <w:pPr>
              <w:tabs>
                <w:tab w:val="left" w:pos="1800"/>
              </w:tabs>
              <w:rPr>
                <w:rFonts w:ascii="Book Antiqua" w:hAnsi="Book Antiqua" w:cs="Book Antiqua"/>
                <w:szCs w:val="22"/>
              </w:rPr>
            </w:pPr>
          </w:p>
        </w:tc>
        <w:tc>
          <w:tcPr>
            <w:tcW w:w="1701" w:type="dxa"/>
          </w:tcPr>
          <w:p w14:paraId="5DA37FCE" w14:textId="77777777" w:rsidR="008307D3" w:rsidRPr="00E45E8D" w:rsidRDefault="00505AC3" w:rsidP="00E45E8D">
            <w:pPr>
              <w:tabs>
                <w:tab w:val="left" w:pos="1800"/>
              </w:tabs>
              <w:jc w:val="right"/>
              <w:rPr>
                <w:rFonts w:ascii="Book Antiqua" w:hAnsi="Book Antiqua" w:cs="Book Antiqua"/>
                <w:b/>
                <w:bCs/>
                <w:szCs w:val="22"/>
              </w:rPr>
            </w:pPr>
            <w:r w:rsidRPr="00E45E8D">
              <w:rPr>
                <w:rFonts w:ascii="Book Antiqua" w:hAnsi="Book Antiqua" w:cs="Book Antiqua"/>
                <w:b/>
                <w:bCs/>
                <w:szCs w:val="22"/>
              </w:rPr>
              <w:t>……………….</w:t>
            </w:r>
          </w:p>
        </w:tc>
        <w:tc>
          <w:tcPr>
            <w:tcW w:w="817" w:type="dxa"/>
          </w:tcPr>
          <w:p w14:paraId="646AF081" w14:textId="77777777" w:rsidR="008307D3" w:rsidRPr="00E45E8D" w:rsidRDefault="00505AC3" w:rsidP="00E45E8D">
            <w:pPr>
              <w:tabs>
                <w:tab w:val="left" w:pos="1800"/>
              </w:tabs>
              <w:jc w:val="right"/>
              <w:rPr>
                <w:rFonts w:ascii="Book Antiqua" w:hAnsi="Book Antiqua" w:cs="Book Antiqua"/>
                <w:b/>
                <w:bCs/>
                <w:szCs w:val="22"/>
              </w:rPr>
            </w:pPr>
            <w:r w:rsidRPr="00E45E8D">
              <w:rPr>
                <w:rFonts w:ascii="Book Antiqua" w:hAnsi="Book Antiqua" w:cs="Book Antiqua"/>
                <w:b/>
                <w:bCs/>
                <w:szCs w:val="22"/>
              </w:rPr>
              <w:t>Kč</w:t>
            </w:r>
          </w:p>
        </w:tc>
      </w:tr>
      <w:tr w:rsidR="008307D3" w:rsidRPr="00E45E8D" w14:paraId="1785720C" w14:textId="77777777" w:rsidTr="004A1A23">
        <w:trPr>
          <w:cantSplit/>
        </w:trPr>
        <w:tc>
          <w:tcPr>
            <w:tcW w:w="6555" w:type="dxa"/>
            <w:tcBorders>
              <w:bottom w:val="single" w:sz="4" w:space="0" w:color="000000"/>
            </w:tcBorders>
            <w:vAlign w:val="bottom"/>
          </w:tcPr>
          <w:p w14:paraId="1973BE50" w14:textId="77777777" w:rsidR="008307D3" w:rsidRPr="00E45E8D" w:rsidRDefault="008307D3" w:rsidP="00E45E8D">
            <w:pPr>
              <w:tabs>
                <w:tab w:val="left" w:pos="1800"/>
              </w:tabs>
              <w:snapToGrid w:val="0"/>
              <w:jc w:val="both"/>
              <w:rPr>
                <w:rFonts w:ascii="Book Antiqua" w:hAnsi="Book Antiqua" w:cs="Book Antiqua"/>
                <w:b/>
                <w:bCs/>
                <w:szCs w:val="22"/>
                <w:highlight w:val="magenta"/>
              </w:rPr>
            </w:pPr>
          </w:p>
        </w:tc>
        <w:tc>
          <w:tcPr>
            <w:tcW w:w="1701" w:type="dxa"/>
            <w:tcBorders>
              <w:bottom w:val="single" w:sz="4" w:space="0" w:color="000000"/>
            </w:tcBorders>
          </w:tcPr>
          <w:p w14:paraId="0858C66D" w14:textId="77777777" w:rsidR="008307D3" w:rsidRPr="00E45E8D" w:rsidRDefault="008307D3" w:rsidP="00E45E8D">
            <w:pPr>
              <w:tabs>
                <w:tab w:val="left" w:pos="1800"/>
              </w:tabs>
              <w:snapToGrid w:val="0"/>
              <w:jc w:val="right"/>
              <w:rPr>
                <w:rFonts w:ascii="Book Antiqua" w:hAnsi="Book Antiqua" w:cs="Book Antiqua"/>
                <w:b/>
                <w:bCs/>
                <w:szCs w:val="22"/>
                <w:highlight w:val="magenta"/>
              </w:rPr>
            </w:pPr>
          </w:p>
        </w:tc>
        <w:tc>
          <w:tcPr>
            <w:tcW w:w="817" w:type="dxa"/>
            <w:tcBorders>
              <w:bottom w:val="single" w:sz="4" w:space="0" w:color="000000"/>
            </w:tcBorders>
          </w:tcPr>
          <w:p w14:paraId="50C10263" w14:textId="77777777" w:rsidR="008307D3" w:rsidRPr="00E45E8D" w:rsidRDefault="008307D3" w:rsidP="00E45E8D">
            <w:pPr>
              <w:tabs>
                <w:tab w:val="left" w:pos="1800"/>
              </w:tabs>
              <w:snapToGrid w:val="0"/>
              <w:jc w:val="right"/>
              <w:rPr>
                <w:rFonts w:ascii="Book Antiqua" w:hAnsi="Book Antiqua" w:cs="Book Antiqua"/>
                <w:b/>
                <w:bCs/>
                <w:szCs w:val="22"/>
                <w:highlight w:val="magenta"/>
              </w:rPr>
            </w:pPr>
          </w:p>
        </w:tc>
      </w:tr>
      <w:tr w:rsidR="008307D3" w:rsidRPr="00E45E8D" w14:paraId="4BB0FC56" w14:textId="77777777" w:rsidTr="004A1A23">
        <w:trPr>
          <w:cantSplit/>
          <w:trHeight w:val="515"/>
        </w:trPr>
        <w:tc>
          <w:tcPr>
            <w:tcW w:w="6555" w:type="dxa"/>
            <w:tcBorders>
              <w:top w:val="single" w:sz="4" w:space="0" w:color="000000"/>
            </w:tcBorders>
            <w:shd w:val="clear" w:color="auto" w:fill="FFFFFF"/>
            <w:vAlign w:val="center"/>
          </w:tcPr>
          <w:p w14:paraId="75750747" w14:textId="77777777" w:rsidR="008307D3" w:rsidRPr="00E45E8D" w:rsidRDefault="00505AC3" w:rsidP="00E45E8D">
            <w:pPr>
              <w:tabs>
                <w:tab w:val="left" w:pos="1800"/>
              </w:tabs>
              <w:rPr>
                <w:rFonts w:ascii="Book Antiqua" w:hAnsi="Book Antiqua" w:cs="Book Antiqua"/>
                <w:b/>
                <w:bCs/>
                <w:szCs w:val="22"/>
              </w:rPr>
            </w:pPr>
            <w:r w:rsidRPr="00E45E8D">
              <w:rPr>
                <w:rFonts w:ascii="Book Antiqua" w:hAnsi="Book Antiqua" w:cs="Book Antiqua"/>
                <w:b/>
                <w:bCs/>
                <w:szCs w:val="22"/>
              </w:rPr>
              <w:t>CELKOVÁ CENA bez DPH</w:t>
            </w:r>
          </w:p>
        </w:tc>
        <w:tc>
          <w:tcPr>
            <w:tcW w:w="1701" w:type="dxa"/>
            <w:tcBorders>
              <w:top w:val="single" w:sz="4" w:space="0" w:color="000000"/>
            </w:tcBorders>
            <w:vAlign w:val="center"/>
          </w:tcPr>
          <w:p w14:paraId="25A53597" w14:textId="77777777" w:rsidR="008307D3" w:rsidRPr="00E45E8D" w:rsidRDefault="00505AC3" w:rsidP="00E45E8D">
            <w:pPr>
              <w:tabs>
                <w:tab w:val="left" w:pos="1800"/>
              </w:tabs>
              <w:jc w:val="right"/>
              <w:rPr>
                <w:rFonts w:ascii="Book Antiqua" w:hAnsi="Book Antiqua" w:cs="Book Antiqua"/>
                <w:b/>
                <w:bCs/>
                <w:szCs w:val="22"/>
              </w:rPr>
            </w:pPr>
            <w:r w:rsidRPr="00E45E8D">
              <w:rPr>
                <w:rFonts w:ascii="Book Antiqua" w:hAnsi="Book Antiqua" w:cs="Book Antiqua"/>
                <w:b/>
                <w:bCs/>
                <w:szCs w:val="22"/>
              </w:rPr>
              <w:t>……………….</w:t>
            </w:r>
          </w:p>
        </w:tc>
        <w:tc>
          <w:tcPr>
            <w:tcW w:w="817" w:type="dxa"/>
            <w:tcBorders>
              <w:top w:val="single" w:sz="4" w:space="0" w:color="000000"/>
            </w:tcBorders>
            <w:shd w:val="clear" w:color="auto" w:fill="FFFFFF"/>
            <w:vAlign w:val="center"/>
          </w:tcPr>
          <w:p w14:paraId="4E05B301" w14:textId="77777777" w:rsidR="008307D3" w:rsidRPr="00E45E8D" w:rsidRDefault="00505AC3" w:rsidP="00E45E8D">
            <w:pPr>
              <w:tabs>
                <w:tab w:val="left" w:pos="1800"/>
              </w:tabs>
              <w:jc w:val="right"/>
              <w:rPr>
                <w:rFonts w:ascii="Book Antiqua" w:hAnsi="Book Antiqua" w:cs="Book Antiqua"/>
                <w:b/>
                <w:bCs/>
                <w:szCs w:val="22"/>
              </w:rPr>
            </w:pPr>
            <w:r w:rsidRPr="00E45E8D">
              <w:rPr>
                <w:rFonts w:ascii="Book Antiqua" w:hAnsi="Book Antiqua" w:cs="Book Antiqua"/>
                <w:b/>
                <w:bCs/>
                <w:szCs w:val="22"/>
              </w:rPr>
              <w:t>Kč</w:t>
            </w:r>
          </w:p>
        </w:tc>
      </w:tr>
    </w:tbl>
    <w:p w14:paraId="5FCD5A50" w14:textId="77777777" w:rsidR="008307D3" w:rsidRPr="00E45E8D" w:rsidRDefault="008307D3" w:rsidP="00E45E8D">
      <w:pPr>
        <w:jc w:val="both"/>
        <w:rPr>
          <w:rFonts w:ascii="Book Antiqua" w:hAnsi="Book Antiqua"/>
          <w:szCs w:val="22"/>
          <w:lang w:bidi="cs-CZ"/>
        </w:rPr>
      </w:pPr>
    </w:p>
    <w:p w14:paraId="640E9E8E" w14:textId="77777777" w:rsidR="004A1A23" w:rsidRPr="00E45E8D" w:rsidRDefault="004A1A23" w:rsidP="00E45E8D">
      <w:pPr>
        <w:jc w:val="both"/>
        <w:rPr>
          <w:rFonts w:ascii="Book Antiqua" w:hAnsi="Book Antiqua"/>
          <w:szCs w:val="22"/>
          <w:lang w:bidi="cs-CZ"/>
        </w:rPr>
      </w:pPr>
    </w:p>
    <w:p w14:paraId="1FE59238" w14:textId="77777777" w:rsidR="008307D3" w:rsidRPr="00E45E8D" w:rsidRDefault="00505AC3" w:rsidP="00E45E8D">
      <w:pPr>
        <w:numPr>
          <w:ilvl w:val="0"/>
          <w:numId w:val="4"/>
        </w:numPr>
        <w:jc w:val="both"/>
        <w:rPr>
          <w:rFonts w:ascii="Book Antiqua" w:hAnsi="Book Antiqua"/>
          <w:szCs w:val="22"/>
          <w:lang w:bidi="cs-CZ"/>
        </w:rPr>
      </w:pPr>
      <w:r w:rsidRPr="00E45E8D">
        <w:rPr>
          <w:rFonts w:ascii="Book Antiqua" w:hAnsi="Book Antiqua"/>
          <w:szCs w:val="22"/>
          <w:lang w:bidi="cs-CZ"/>
        </w:rPr>
        <w:t>Celková cena může být upravena pouze za podmínek stanovených v této smlouvě.</w:t>
      </w:r>
    </w:p>
    <w:p w14:paraId="45271FA6" w14:textId="77777777" w:rsidR="004A1A23" w:rsidRPr="00E45E8D" w:rsidRDefault="004A1A23" w:rsidP="00E45E8D">
      <w:pPr>
        <w:jc w:val="both"/>
        <w:rPr>
          <w:rFonts w:ascii="Book Antiqua" w:hAnsi="Book Antiqua"/>
          <w:szCs w:val="22"/>
          <w:lang w:bidi="cs-CZ"/>
        </w:rPr>
      </w:pPr>
    </w:p>
    <w:p w14:paraId="08F5EAB7" w14:textId="77777777" w:rsidR="004A1A23" w:rsidRPr="00E45E8D" w:rsidRDefault="004A1A23" w:rsidP="00E45E8D">
      <w:pPr>
        <w:jc w:val="both"/>
        <w:rPr>
          <w:rFonts w:ascii="Book Antiqua" w:hAnsi="Book Antiqua"/>
          <w:szCs w:val="22"/>
          <w:lang w:bidi="cs-CZ"/>
        </w:rPr>
      </w:pPr>
    </w:p>
    <w:p w14:paraId="5D3A25ED" w14:textId="77777777" w:rsidR="00A91C76" w:rsidRPr="00E45E8D" w:rsidRDefault="00A91C76" w:rsidP="00E45E8D">
      <w:pPr>
        <w:numPr>
          <w:ilvl w:val="0"/>
          <w:numId w:val="4"/>
        </w:numPr>
        <w:jc w:val="both"/>
        <w:rPr>
          <w:rFonts w:ascii="Book Antiqua" w:hAnsi="Book Antiqua"/>
          <w:szCs w:val="22"/>
          <w:lang w:bidi="cs-CZ"/>
        </w:rPr>
      </w:pPr>
      <w:r w:rsidRPr="00E45E8D">
        <w:rPr>
          <w:rFonts w:ascii="Book Antiqua" w:hAnsi="Book Antiqua"/>
          <w:szCs w:val="22"/>
          <w:lang w:bidi="cs-CZ"/>
        </w:rPr>
        <w:t xml:space="preserve">V ceně Díla jsou zahrnuty i veškeré činnosti Zhotovitele potřebné k zajištění Certifikátu </w:t>
      </w:r>
      <w:proofErr w:type="spellStart"/>
      <w:r w:rsidRPr="00E45E8D">
        <w:rPr>
          <w:rFonts w:ascii="Book Antiqua" w:hAnsi="Book Antiqua"/>
          <w:szCs w:val="22"/>
          <w:lang w:bidi="cs-CZ"/>
        </w:rPr>
        <w:t>SBToolCZ</w:t>
      </w:r>
      <w:proofErr w:type="spellEnd"/>
      <w:r w:rsidRPr="00E45E8D">
        <w:rPr>
          <w:rFonts w:ascii="Book Antiqua" w:hAnsi="Book Antiqua"/>
          <w:szCs w:val="22"/>
          <w:lang w:bidi="cs-CZ"/>
        </w:rPr>
        <w:t xml:space="preserve">, včetně koordinace Hodnotitele a administrace certifikačního procesu. Poplatky certifikačnímu orgánu </w:t>
      </w:r>
      <w:proofErr w:type="spellStart"/>
      <w:r w:rsidRPr="00E45E8D">
        <w:rPr>
          <w:rFonts w:ascii="Book Antiqua" w:hAnsi="Book Antiqua"/>
          <w:szCs w:val="22"/>
          <w:lang w:bidi="cs-CZ"/>
        </w:rPr>
        <w:t>SBToolCZ</w:t>
      </w:r>
      <w:proofErr w:type="spellEnd"/>
      <w:r w:rsidRPr="00E45E8D">
        <w:rPr>
          <w:rFonts w:ascii="Book Antiqua" w:hAnsi="Book Antiqua"/>
          <w:szCs w:val="22"/>
          <w:lang w:bidi="cs-CZ"/>
        </w:rPr>
        <w:t xml:space="preserve"> a odměna Hodnotitele jsou zahrnuty v ceně Díla.</w:t>
      </w:r>
    </w:p>
    <w:p w14:paraId="1ACDDED3" w14:textId="77777777" w:rsidR="008307D3" w:rsidRPr="00E45E8D" w:rsidRDefault="008307D3" w:rsidP="00E45E8D">
      <w:pPr>
        <w:jc w:val="both"/>
        <w:rPr>
          <w:rFonts w:ascii="Book Antiqua" w:hAnsi="Book Antiqua"/>
          <w:szCs w:val="22"/>
          <w:lang w:bidi="cs-CZ"/>
        </w:rPr>
      </w:pPr>
    </w:p>
    <w:p w14:paraId="66EA0371" w14:textId="77777777" w:rsidR="008307D3" w:rsidRPr="00E45E8D" w:rsidRDefault="008307D3" w:rsidP="00E45E8D">
      <w:pPr>
        <w:jc w:val="both"/>
        <w:rPr>
          <w:rFonts w:ascii="Book Antiqua" w:hAnsi="Book Antiqua"/>
          <w:szCs w:val="22"/>
          <w:lang w:bidi="cs-CZ"/>
        </w:rPr>
      </w:pPr>
    </w:p>
    <w:p w14:paraId="3A92E822" w14:textId="77777777" w:rsidR="004A1A23" w:rsidRPr="00E45E8D" w:rsidRDefault="004A1A23" w:rsidP="00E45E8D">
      <w:pPr>
        <w:jc w:val="both"/>
        <w:rPr>
          <w:rFonts w:ascii="Book Antiqua" w:hAnsi="Book Antiqua"/>
          <w:szCs w:val="22"/>
          <w:lang w:bidi="cs-CZ"/>
        </w:rPr>
      </w:pPr>
    </w:p>
    <w:p w14:paraId="30E03146" w14:textId="77777777" w:rsidR="008307D3"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Platební podmínky</w:t>
      </w:r>
    </w:p>
    <w:p w14:paraId="23CF2ADD" w14:textId="77777777" w:rsidR="008307D3" w:rsidRPr="00E45E8D" w:rsidRDefault="00505AC3" w:rsidP="00E45E8D">
      <w:pPr>
        <w:numPr>
          <w:ilvl w:val="0"/>
          <w:numId w:val="5"/>
        </w:numPr>
        <w:jc w:val="both"/>
        <w:rPr>
          <w:rFonts w:ascii="Book Antiqua" w:hAnsi="Book Antiqua"/>
          <w:szCs w:val="22"/>
        </w:rPr>
      </w:pPr>
      <w:r w:rsidRPr="00E45E8D">
        <w:rPr>
          <w:rFonts w:ascii="Book Antiqua" w:hAnsi="Book Antiqua"/>
        </w:rPr>
        <w:t xml:space="preserve">Objednatel neposkytuje zhotovitelovi zálohy, pokud se objednatel </w:t>
      </w:r>
      <w:proofErr w:type="gramStart"/>
      <w:r w:rsidRPr="00E45E8D">
        <w:rPr>
          <w:rFonts w:ascii="Book Antiqua" w:hAnsi="Book Antiqua"/>
        </w:rPr>
        <w:t>s</w:t>
      </w:r>
      <w:proofErr w:type="gramEnd"/>
      <w:r w:rsidRPr="00E45E8D">
        <w:rPr>
          <w:rFonts w:ascii="Book Antiqua" w:hAnsi="Book Antiqua"/>
        </w:rPr>
        <w:t xml:space="preserve"> zhotovitelem nedohodnou jinak na základě písemného dodatku k této smlouvě.</w:t>
      </w:r>
    </w:p>
    <w:p w14:paraId="5DAC315B" w14:textId="77777777" w:rsidR="008307D3" w:rsidRPr="00E45E8D" w:rsidRDefault="008307D3" w:rsidP="00E45E8D">
      <w:pPr>
        <w:jc w:val="both"/>
        <w:rPr>
          <w:rFonts w:ascii="Book Antiqua" w:hAnsi="Book Antiqua"/>
          <w:szCs w:val="22"/>
        </w:rPr>
      </w:pPr>
    </w:p>
    <w:p w14:paraId="31EE5E6E" w14:textId="77777777" w:rsidR="004A1A23" w:rsidRPr="00E45E8D" w:rsidRDefault="004A1A23" w:rsidP="00E45E8D">
      <w:pPr>
        <w:jc w:val="both"/>
        <w:rPr>
          <w:rFonts w:ascii="Book Antiqua" w:hAnsi="Book Antiqua"/>
          <w:szCs w:val="22"/>
        </w:rPr>
      </w:pPr>
    </w:p>
    <w:p w14:paraId="20A96ACB" w14:textId="77777777" w:rsidR="008307D3" w:rsidRPr="00E45E8D" w:rsidRDefault="00505AC3" w:rsidP="00E45E8D">
      <w:pPr>
        <w:numPr>
          <w:ilvl w:val="0"/>
          <w:numId w:val="5"/>
        </w:numPr>
        <w:jc w:val="both"/>
        <w:rPr>
          <w:rFonts w:ascii="Book Antiqua" w:hAnsi="Book Antiqua"/>
          <w:szCs w:val="22"/>
        </w:rPr>
      </w:pPr>
      <w:r w:rsidRPr="00E45E8D">
        <w:rPr>
          <w:rFonts w:ascii="Book Antiqua" w:hAnsi="Book Antiqua"/>
          <w:szCs w:val="22"/>
        </w:rPr>
        <w:t>Cena za provedené práce bude hrazena zpětně na základě faktury vystavené zhotovitelem. Fakturovat lze pouze řádně, úplně a včas provedené práce. Fakturaci lze provést jednou celkovou fakturou po dokončení činností nebo dílčími fakturami za celou etapu či její část dle následujícího rozpisu:</w:t>
      </w:r>
    </w:p>
    <w:tbl>
      <w:tblPr>
        <w:tblW w:w="9248" w:type="dxa"/>
        <w:tblInd w:w="108" w:type="dxa"/>
        <w:tblLayout w:type="fixed"/>
        <w:tblLook w:val="04A0" w:firstRow="1" w:lastRow="0" w:firstColumn="1" w:lastColumn="0" w:noHBand="0" w:noVBand="1"/>
      </w:tblPr>
      <w:tblGrid>
        <w:gridCol w:w="7230"/>
        <w:gridCol w:w="850"/>
        <w:gridCol w:w="1168"/>
      </w:tblGrid>
      <w:tr w:rsidR="008307D3" w:rsidRPr="00E45E8D" w14:paraId="3302E34D" w14:textId="77777777" w:rsidTr="004A1A23">
        <w:trPr>
          <w:cantSplit/>
          <w:trHeight w:val="568"/>
        </w:trPr>
        <w:tc>
          <w:tcPr>
            <w:tcW w:w="7230" w:type="dxa"/>
            <w:vAlign w:val="bottom"/>
          </w:tcPr>
          <w:p w14:paraId="1E72B681" w14:textId="77777777" w:rsidR="008307D3" w:rsidRPr="00E45E8D" w:rsidRDefault="00505AC3" w:rsidP="00E45E8D">
            <w:pPr>
              <w:tabs>
                <w:tab w:val="left" w:pos="1800"/>
              </w:tabs>
              <w:rPr>
                <w:rFonts w:ascii="Book Antiqua" w:hAnsi="Book Antiqua" w:cs="Book Antiqua"/>
              </w:rPr>
            </w:pPr>
            <w:r w:rsidRPr="00E45E8D">
              <w:rPr>
                <w:rFonts w:ascii="Book Antiqua" w:hAnsi="Book Antiqua" w:cs="Book Antiqua"/>
                <w:b/>
                <w:u w:val="single"/>
              </w:rPr>
              <w:t>ETAPA – Dokumentace pro provedení stavby</w:t>
            </w:r>
          </w:p>
        </w:tc>
        <w:tc>
          <w:tcPr>
            <w:tcW w:w="850" w:type="dxa"/>
            <w:vAlign w:val="bottom"/>
          </w:tcPr>
          <w:p w14:paraId="31D034A7" w14:textId="77777777" w:rsidR="008307D3" w:rsidRPr="00E45E8D" w:rsidRDefault="008307D3" w:rsidP="00E45E8D">
            <w:pPr>
              <w:tabs>
                <w:tab w:val="left" w:pos="1800"/>
              </w:tabs>
              <w:snapToGrid w:val="0"/>
              <w:jc w:val="center"/>
              <w:rPr>
                <w:rFonts w:ascii="Book Antiqua" w:hAnsi="Book Antiqua" w:cs="Book Antiqua"/>
                <w:sz w:val="20"/>
              </w:rPr>
            </w:pPr>
          </w:p>
        </w:tc>
        <w:tc>
          <w:tcPr>
            <w:tcW w:w="1168" w:type="dxa"/>
            <w:vAlign w:val="bottom"/>
          </w:tcPr>
          <w:p w14:paraId="1B80B094" w14:textId="77777777" w:rsidR="008307D3" w:rsidRPr="00E45E8D" w:rsidRDefault="008307D3" w:rsidP="00E45E8D">
            <w:pPr>
              <w:tabs>
                <w:tab w:val="left" w:pos="1800"/>
              </w:tabs>
              <w:snapToGrid w:val="0"/>
              <w:rPr>
                <w:rFonts w:ascii="Book Antiqua" w:hAnsi="Book Antiqua" w:cs="Book Antiqua"/>
                <w:sz w:val="20"/>
              </w:rPr>
            </w:pPr>
          </w:p>
        </w:tc>
      </w:tr>
      <w:tr w:rsidR="008307D3" w:rsidRPr="00E45E8D" w14:paraId="3BFBD43E" w14:textId="77777777" w:rsidTr="004A1A23">
        <w:trPr>
          <w:cantSplit/>
        </w:trPr>
        <w:tc>
          <w:tcPr>
            <w:tcW w:w="7230" w:type="dxa"/>
            <w:vAlign w:val="center"/>
          </w:tcPr>
          <w:p w14:paraId="10D6CA08" w14:textId="77777777" w:rsidR="008307D3" w:rsidRPr="00E45E8D" w:rsidRDefault="00505AC3" w:rsidP="00E45E8D">
            <w:pPr>
              <w:tabs>
                <w:tab w:val="left" w:pos="1800"/>
              </w:tabs>
              <w:jc w:val="both"/>
              <w:rPr>
                <w:rFonts w:ascii="Book Antiqua" w:hAnsi="Book Antiqua"/>
              </w:rPr>
            </w:pPr>
            <w:r w:rsidRPr="00E45E8D">
              <w:rPr>
                <w:rFonts w:ascii="Book Antiqua" w:hAnsi="Book Antiqua" w:cs="Book Antiqua"/>
              </w:rPr>
              <w:t>Po dokončení projektové dokumentace včetně zapracování připomínek objednatele a připomínek vzešlých při výkonu inženýrské činnosti včetně nákladů stavby a předání objednateli ….......................................</w:t>
            </w:r>
          </w:p>
        </w:tc>
        <w:tc>
          <w:tcPr>
            <w:tcW w:w="850" w:type="dxa"/>
            <w:vAlign w:val="center"/>
          </w:tcPr>
          <w:p w14:paraId="1B114C35" w14:textId="77777777" w:rsidR="008307D3" w:rsidRPr="00E45E8D" w:rsidRDefault="00505AC3" w:rsidP="00E45E8D">
            <w:pPr>
              <w:tabs>
                <w:tab w:val="left" w:pos="1800"/>
              </w:tabs>
              <w:rPr>
                <w:rFonts w:ascii="Book Antiqua" w:hAnsi="Book Antiqua" w:cs="Book Antiqua"/>
                <w:sz w:val="20"/>
              </w:rPr>
            </w:pPr>
            <w:r w:rsidRPr="00E45E8D">
              <w:rPr>
                <w:rFonts w:ascii="Book Antiqua" w:eastAsia="Book Antiqua" w:hAnsi="Book Antiqua" w:cs="Book Antiqua"/>
                <w:sz w:val="20"/>
              </w:rPr>
              <w:t xml:space="preserve"> </w:t>
            </w:r>
            <w:r w:rsidRPr="00E45E8D">
              <w:rPr>
                <w:rFonts w:ascii="Book Antiqua" w:hAnsi="Book Antiqua" w:cs="Book Antiqua"/>
                <w:sz w:val="20"/>
              </w:rPr>
              <w:t xml:space="preserve">100% </w:t>
            </w:r>
          </w:p>
        </w:tc>
        <w:tc>
          <w:tcPr>
            <w:tcW w:w="1168" w:type="dxa"/>
            <w:vAlign w:val="center"/>
          </w:tcPr>
          <w:p w14:paraId="01A542AF" w14:textId="77777777" w:rsidR="008307D3" w:rsidRPr="00E45E8D" w:rsidRDefault="00505AC3" w:rsidP="00E45E8D">
            <w:pPr>
              <w:rPr>
                <w:rFonts w:ascii="Book Antiqua" w:hAnsi="Book Antiqua" w:cs="Book Antiqua"/>
                <w:sz w:val="20"/>
              </w:rPr>
            </w:pPr>
            <w:r w:rsidRPr="00E45E8D">
              <w:rPr>
                <w:rFonts w:ascii="Book Antiqua" w:hAnsi="Book Antiqua" w:cs="Book Antiqua"/>
                <w:sz w:val="20"/>
              </w:rPr>
              <w:t>z ceny této ETAPY</w:t>
            </w:r>
          </w:p>
        </w:tc>
      </w:tr>
      <w:tr w:rsidR="008307D3" w:rsidRPr="00E45E8D" w14:paraId="7B744B1C" w14:textId="77777777" w:rsidTr="004A1A23">
        <w:trPr>
          <w:cantSplit/>
          <w:trHeight w:val="455"/>
        </w:trPr>
        <w:tc>
          <w:tcPr>
            <w:tcW w:w="7230" w:type="dxa"/>
          </w:tcPr>
          <w:p w14:paraId="470A2FDB" w14:textId="77777777" w:rsidR="008307D3" w:rsidRPr="00E45E8D" w:rsidRDefault="00505AC3" w:rsidP="00E45E8D">
            <w:pPr>
              <w:tabs>
                <w:tab w:val="left" w:pos="1800"/>
              </w:tabs>
              <w:rPr>
                <w:rFonts w:ascii="Book Antiqua" w:hAnsi="Book Antiqua" w:cs="Book Antiqua"/>
                <w:b/>
                <w:u w:val="single"/>
              </w:rPr>
            </w:pPr>
            <w:r w:rsidRPr="00E45E8D">
              <w:rPr>
                <w:rFonts w:ascii="Book Antiqua" w:hAnsi="Book Antiqua" w:cs="Book Antiqua"/>
                <w:b/>
                <w:u w:val="single"/>
              </w:rPr>
              <w:t>ETAPA – Výběr dodavatele stavby</w:t>
            </w:r>
          </w:p>
        </w:tc>
        <w:tc>
          <w:tcPr>
            <w:tcW w:w="850" w:type="dxa"/>
            <w:vAlign w:val="bottom"/>
          </w:tcPr>
          <w:p w14:paraId="6CDAC7FC" w14:textId="77777777" w:rsidR="008307D3" w:rsidRPr="00E45E8D" w:rsidRDefault="008307D3" w:rsidP="00E45E8D">
            <w:pPr>
              <w:tabs>
                <w:tab w:val="left" w:pos="1800"/>
              </w:tabs>
              <w:snapToGrid w:val="0"/>
              <w:jc w:val="center"/>
              <w:rPr>
                <w:rFonts w:ascii="Book Antiqua" w:hAnsi="Book Antiqua" w:cs="Book Antiqua"/>
                <w:b/>
                <w:sz w:val="20"/>
                <w:u w:val="single"/>
              </w:rPr>
            </w:pPr>
          </w:p>
        </w:tc>
        <w:tc>
          <w:tcPr>
            <w:tcW w:w="1168" w:type="dxa"/>
            <w:vAlign w:val="bottom"/>
          </w:tcPr>
          <w:p w14:paraId="2037102D" w14:textId="77777777" w:rsidR="008307D3" w:rsidRPr="00E45E8D" w:rsidRDefault="008307D3" w:rsidP="00E45E8D">
            <w:pPr>
              <w:tabs>
                <w:tab w:val="left" w:pos="1800"/>
              </w:tabs>
              <w:snapToGrid w:val="0"/>
              <w:rPr>
                <w:rFonts w:ascii="Book Antiqua" w:hAnsi="Book Antiqua" w:cs="Book Antiqua"/>
                <w:sz w:val="20"/>
              </w:rPr>
            </w:pPr>
          </w:p>
        </w:tc>
      </w:tr>
      <w:tr w:rsidR="008307D3" w:rsidRPr="00E45E8D" w14:paraId="2F0F167F" w14:textId="77777777" w:rsidTr="004A1A23">
        <w:trPr>
          <w:cantSplit/>
        </w:trPr>
        <w:tc>
          <w:tcPr>
            <w:tcW w:w="7230" w:type="dxa"/>
            <w:vAlign w:val="center"/>
          </w:tcPr>
          <w:p w14:paraId="37727D4A" w14:textId="77777777" w:rsidR="008307D3" w:rsidRPr="00E45E8D" w:rsidRDefault="00505AC3" w:rsidP="00E45E8D">
            <w:pPr>
              <w:tabs>
                <w:tab w:val="left" w:pos="1800"/>
              </w:tabs>
              <w:jc w:val="both"/>
              <w:rPr>
                <w:rFonts w:ascii="Book Antiqua" w:hAnsi="Book Antiqua" w:cs="Book Antiqua"/>
              </w:rPr>
            </w:pPr>
            <w:r w:rsidRPr="00E45E8D">
              <w:rPr>
                <w:rFonts w:ascii="Book Antiqua" w:hAnsi="Book Antiqua" w:cs="Book Antiqua"/>
              </w:rPr>
              <w:t>Po ukončení zadávacího / výběrového řízení na dodavatele …… tj. po podpisu smlouvy s vítězným dodavatelem stavby …………………….</w:t>
            </w:r>
          </w:p>
        </w:tc>
        <w:tc>
          <w:tcPr>
            <w:tcW w:w="850" w:type="dxa"/>
            <w:vAlign w:val="bottom"/>
          </w:tcPr>
          <w:p w14:paraId="3E3D4D22" w14:textId="77777777" w:rsidR="008307D3" w:rsidRPr="00E45E8D" w:rsidRDefault="00505AC3" w:rsidP="00E45E8D">
            <w:pPr>
              <w:tabs>
                <w:tab w:val="left" w:pos="1800"/>
              </w:tabs>
              <w:jc w:val="center"/>
              <w:rPr>
                <w:rFonts w:ascii="Book Antiqua" w:hAnsi="Book Antiqua" w:cs="Book Antiqua"/>
                <w:sz w:val="20"/>
              </w:rPr>
            </w:pPr>
            <w:r w:rsidRPr="00E45E8D">
              <w:rPr>
                <w:rFonts w:ascii="Book Antiqua" w:hAnsi="Book Antiqua" w:cs="Book Antiqua"/>
                <w:sz w:val="20"/>
              </w:rPr>
              <w:t>100%</w:t>
            </w:r>
          </w:p>
        </w:tc>
        <w:tc>
          <w:tcPr>
            <w:tcW w:w="1168" w:type="dxa"/>
            <w:vAlign w:val="bottom"/>
          </w:tcPr>
          <w:p w14:paraId="50C4F59B" w14:textId="77777777" w:rsidR="008307D3" w:rsidRPr="00E45E8D" w:rsidRDefault="00505AC3" w:rsidP="00E45E8D">
            <w:pPr>
              <w:rPr>
                <w:rFonts w:ascii="Book Antiqua" w:hAnsi="Book Antiqua"/>
              </w:rPr>
            </w:pPr>
            <w:r w:rsidRPr="00E45E8D">
              <w:rPr>
                <w:rFonts w:ascii="Book Antiqua" w:hAnsi="Book Antiqua" w:cs="Book Antiqua"/>
                <w:sz w:val="20"/>
              </w:rPr>
              <w:t>z ceny této ETAPY</w:t>
            </w:r>
          </w:p>
        </w:tc>
      </w:tr>
      <w:tr w:rsidR="008307D3" w:rsidRPr="00E45E8D" w14:paraId="5C38E13C" w14:textId="77777777" w:rsidTr="004A1A23">
        <w:trPr>
          <w:cantSplit/>
          <w:trHeight w:val="561"/>
        </w:trPr>
        <w:tc>
          <w:tcPr>
            <w:tcW w:w="7230" w:type="dxa"/>
            <w:vAlign w:val="bottom"/>
          </w:tcPr>
          <w:p w14:paraId="70DEE225" w14:textId="77777777" w:rsidR="008307D3" w:rsidRPr="00E45E8D" w:rsidRDefault="00505AC3" w:rsidP="00E45E8D">
            <w:pPr>
              <w:tabs>
                <w:tab w:val="left" w:pos="1800"/>
              </w:tabs>
              <w:rPr>
                <w:rFonts w:ascii="Book Antiqua" w:hAnsi="Book Antiqua" w:cs="Book Antiqua"/>
              </w:rPr>
            </w:pPr>
            <w:r w:rsidRPr="00E45E8D">
              <w:rPr>
                <w:rFonts w:ascii="Book Antiqua" w:hAnsi="Book Antiqua" w:cs="Book Antiqua"/>
                <w:b/>
                <w:u w:val="single"/>
              </w:rPr>
              <w:t>ETAPA – Autorský dozor</w:t>
            </w:r>
          </w:p>
        </w:tc>
        <w:tc>
          <w:tcPr>
            <w:tcW w:w="850" w:type="dxa"/>
            <w:vAlign w:val="bottom"/>
          </w:tcPr>
          <w:p w14:paraId="3196A7BE" w14:textId="77777777" w:rsidR="008307D3" w:rsidRPr="00E45E8D" w:rsidRDefault="008307D3" w:rsidP="00E45E8D">
            <w:pPr>
              <w:tabs>
                <w:tab w:val="left" w:pos="1800"/>
              </w:tabs>
              <w:snapToGrid w:val="0"/>
              <w:jc w:val="center"/>
              <w:rPr>
                <w:rFonts w:ascii="Book Antiqua" w:hAnsi="Book Antiqua" w:cs="Book Antiqua"/>
                <w:sz w:val="20"/>
              </w:rPr>
            </w:pPr>
          </w:p>
        </w:tc>
        <w:tc>
          <w:tcPr>
            <w:tcW w:w="1168" w:type="dxa"/>
            <w:vAlign w:val="bottom"/>
          </w:tcPr>
          <w:p w14:paraId="7BADF910" w14:textId="77777777" w:rsidR="008307D3" w:rsidRPr="00E45E8D" w:rsidRDefault="008307D3" w:rsidP="00E45E8D">
            <w:pPr>
              <w:tabs>
                <w:tab w:val="left" w:pos="1800"/>
              </w:tabs>
              <w:snapToGrid w:val="0"/>
              <w:rPr>
                <w:rFonts w:ascii="Book Antiqua" w:hAnsi="Book Antiqua" w:cs="Book Antiqua"/>
                <w:sz w:val="20"/>
              </w:rPr>
            </w:pPr>
          </w:p>
        </w:tc>
      </w:tr>
      <w:tr w:rsidR="008307D3" w:rsidRPr="00E45E8D" w14:paraId="75008BAE" w14:textId="77777777" w:rsidTr="004A1A23">
        <w:trPr>
          <w:cantSplit/>
        </w:trPr>
        <w:tc>
          <w:tcPr>
            <w:tcW w:w="9248" w:type="dxa"/>
            <w:gridSpan w:val="3"/>
            <w:vAlign w:val="center"/>
          </w:tcPr>
          <w:p w14:paraId="0D258F8B" w14:textId="77777777" w:rsidR="008307D3" w:rsidRPr="00E45E8D" w:rsidRDefault="00505AC3" w:rsidP="00E45E8D">
            <w:pPr>
              <w:tabs>
                <w:tab w:val="left" w:pos="1800"/>
              </w:tabs>
              <w:rPr>
                <w:rFonts w:ascii="Book Antiqua" w:hAnsi="Book Antiqua" w:cs="Book Antiqua"/>
              </w:rPr>
            </w:pPr>
            <w:r w:rsidRPr="00E45E8D">
              <w:rPr>
                <w:rFonts w:ascii="Book Antiqua" w:hAnsi="Book Antiqua" w:cs="Book Antiqua"/>
              </w:rPr>
              <w:t>Dle specifikovaného popisu činností a během realizace stavebního díla v měsíčních platbách či jednorázové konečné platbě dle skutečně provedených prací, maximálně však 100% z ceny této ETAPY</w:t>
            </w:r>
          </w:p>
        </w:tc>
      </w:tr>
    </w:tbl>
    <w:p w14:paraId="30FB774A" w14:textId="77777777" w:rsidR="008307D3" w:rsidRPr="00E45E8D" w:rsidRDefault="008307D3" w:rsidP="00E45E8D">
      <w:pPr>
        <w:jc w:val="both"/>
        <w:rPr>
          <w:rFonts w:ascii="Book Antiqua" w:hAnsi="Book Antiqua"/>
          <w:szCs w:val="22"/>
        </w:rPr>
      </w:pPr>
    </w:p>
    <w:p w14:paraId="3A1C2D12" w14:textId="77777777" w:rsidR="004A1A23" w:rsidRPr="00E45E8D" w:rsidRDefault="004A1A23" w:rsidP="00E45E8D">
      <w:pPr>
        <w:jc w:val="both"/>
        <w:rPr>
          <w:rFonts w:ascii="Book Antiqua" w:hAnsi="Book Antiqua"/>
          <w:szCs w:val="22"/>
        </w:rPr>
      </w:pPr>
    </w:p>
    <w:p w14:paraId="65F9E78D" w14:textId="77777777" w:rsidR="008307D3" w:rsidRPr="00E45E8D" w:rsidRDefault="00505AC3" w:rsidP="00E45E8D">
      <w:pPr>
        <w:numPr>
          <w:ilvl w:val="0"/>
          <w:numId w:val="5"/>
        </w:numPr>
        <w:jc w:val="both"/>
        <w:rPr>
          <w:rFonts w:ascii="Book Antiqua" w:hAnsi="Book Antiqua"/>
          <w:szCs w:val="22"/>
        </w:rPr>
      </w:pPr>
      <w:r w:rsidRPr="00E45E8D">
        <w:rPr>
          <w:rFonts w:ascii="Book Antiqua" w:hAnsi="Book Antiqua"/>
          <w:szCs w:val="22"/>
        </w:rPr>
        <w:t xml:space="preserve">Doba splatnosti faktur je </w:t>
      </w:r>
      <w:r w:rsidRPr="00E45E8D">
        <w:rPr>
          <w:rFonts w:ascii="Book Antiqua" w:hAnsi="Book Antiqua"/>
          <w:b/>
          <w:bCs/>
          <w:szCs w:val="22"/>
        </w:rPr>
        <w:t>30 kalendářních dnů</w:t>
      </w:r>
      <w:r w:rsidRPr="00E45E8D">
        <w:rPr>
          <w:rFonts w:ascii="Book Antiqua" w:hAnsi="Book Antiqua"/>
          <w:szCs w:val="22"/>
        </w:rPr>
        <w:t xml:space="preserve"> ode dne jejich vystavení. Zhotovitel se zavazuje fakturu odeslat objednateli nejpozději do 3 dnů po jejím vystavení. Objednatel není v prodlení, uhradí-li fakturu do 27 dnů ode dne následujícího po dni doručení faktury, i když je po termínu, který je na faktuře uveden jako den splatnosti. Úhrada faktur bude provedena bezhotovostně na účet zhotovitele uvedený ve smlouvě.</w:t>
      </w:r>
    </w:p>
    <w:p w14:paraId="3F34E829" w14:textId="77777777" w:rsidR="008307D3" w:rsidRPr="00E45E8D" w:rsidRDefault="008307D3" w:rsidP="00E45E8D">
      <w:pPr>
        <w:jc w:val="both"/>
        <w:rPr>
          <w:rFonts w:ascii="Book Antiqua" w:hAnsi="Book Antiqua"/>
          <w:szCs w:val="22"/>
        </w:rPr>
      </w:pPr>
    </w:p>
    <w:p w14:paraId="6BBB41DC" w14:textId="77777777" w:rsidR="004A1A23" w:rsidRPr="00E45E8D" w:rsidRDefault="004A1A23" w:rsidP="00E45E8D">
      <w:pPr>
        <w:jc w:val="both"/>
        <w:rPr>
          <w:rFonts w:ascii="Book Antiqua" w:hAnsi="Book Antiqua"/>
          <w:szCs w:val="22"/>
        </w:rPr>
      </w:pPr>
    </w:p>
    <w:p w14:paraId="09DA9461" w14:textId="77777777" w:rsidR="008307D3" w:rsidRPr="00E45E8D" w:rsidRDefault="00505AC3" w:rsidP="00E45E8D">
      <w:pPr>
        <w:numPr>
          <w:ilvl w:val="0"/>
          <w:numId w:val="5"/>
        </w:numPr>
        <w:jc w:val="both"/>
        <w:rPr>
          <w:rFonts w:ascii="Book Antiqua" w:hAnsi="Book Antiqua"/>
          <w:szCs w:val="22"/>
        </w:rPr>
      </w:pPr>
      <w:r w:rsidRPr="00E45E8D">
        <w:rPr>
          <w:rFonts w:ascii="Book Antiqua" w:hAnsi="Book Antiqua"/>
          <w:szCs w:val="22"/>
        </w:rPr>
        <w:t>Úhradou faktur na základě dílčích daňových dokladů není dotčeno ujednání, že nárok na zaplacení celkové ceny vzniká až úplným dokončením veškerých smluvených prací a činností a jejich předáním bez jakýchkoliv vad a nedodělků.</w:t>
      </w:r>
    </w:p>
    <w:p w14:paraId="217AFFAB" w14:textId="77777777" w:rsidR="008307D3" w:rsidRPr="00E45E8D" w:rsidRDefault="008307D3" w:rsidP="00E45E8D">
      <w:pPr>
        <w:jc w:val="both"/>
        <w:rPr>
          <w:rFonts w:ascii="Book Antiqua" w:hAnsi="Book Antiqua"/>
          <w:szCs w:val="22"/>
        </w:rPr>
      </w:pPr>
    </w:p>
    <w:p w14:paraId="06AEFFF7" w14:textId="77777777" w:rsidR="004A1A23" w:rsidRPr="00E45E8D" w:rsidRDefault="004A1A23" w:rsidP="00E45E8D">
      <w:pPr>
        <w:jc w:val="both"/>
        <w:rPr>
          <w:rFonts w:ascii="Book Antiqua" w:hAnsi="Book Antiqua"/>
          <w:szCs w:val="22"/>
        </w:rPr>
      </w:pPr>
    </w:p>
    <w:p w14:paraId="029E6D18" w14:textId="77777777" w:rsidR="008307D3" w:rsidRDefault="00505AC3" w:rsidP="00E45E8D">
      <w:pPr>
        <w:numPr>
          <w:ilvl w:val="0"/>
          <w:numId w:val="5"/>
        </w:numPr>
        <w:jc w:val="both"/>
        <w:rPr>
          <w:rFonts w:ascii="Book Antiqua" w:hAnsi="Book Antiqua"/>
          <w:szCs w:val="22"/>
        </w:rPr>
      </w:pPr>
      <w:r w:rsidRPr="00E45E8D">
        <w:rPr>
          <w:rFonts w:ascii="Book Antiqua" w:hAnsi="Book Antiqua"/>
          <w:szCs w:val="22"/>
        </w:rPr>
        <w:t>Poslední faktura vystavená zhotovitelem je tzv. konečnou fakturou. V konečné faktuře budou odečteny poskytnuté platby, případně smluvní pokuty a pozastávky, na které objednateli do té doby vznikl nárok a bude vyúčtována daň z přidané hodnoty. Součástí konečné faktury bude seznam všech zhotovitelem vystavených faktur s uvedením minimálně těchto údajů: roku, čísla faktury a částky s DPH i bez DPH.</w:t>
      </w:r>
    </w:p>
    <w:p w14:paraId="2A65EF22" w14:textId="77777777" w:rsidR="0082544F" w:rsidRDefault="0082544F" w:rsidP="0082544F">
      <w:pPr>
        <w:jc w:val="both"/>
        <w:rPr>
          <w:rFonts w:ascii="Book Antiqua" w:hAnsi="Book Antiqua"/>
          <w:szCs w:val="22"/>
        </w:rPr>
      </w:pPr>
    </w:p>
    <w:p w14:paraId="7271AEFA" w14:textId="77777777" w:rsidR="0082544F" w:rsidRDefault="0082544F" w:rsidP="0082544F">
      <w:pPr>
        <w:jc w:val="both"/>
        <w:rPr>
          <w:rFonts w:ascii="Book Antiqua" w:hAnsi="Book Antiqua"/>
          <w:szCs w:val="22"/>
        </w:rPr>
      </w:pPr>
    </w:p>
    <w:p w14:paraId="3A1964D8" w14:textId="77777777" w:rsidR="0082544F" w:rsidRPr="0082544F" w:rsidRDefault="0082544F" w:rsidP="0082544F">
      <w:pPr>
        <w:pStyle w:val="Odstavecseseznamem"/>
        <w:numPr>
          <w:ilvl w:val="0"/>
          <w:numId w:val="5"/>
        </w:numPr>
        <w:jc w:val="both"/>
        <w:rPr>
          <w:rFonts w:ascii="Book Antiqua" w:hAnsi="Book Antiqua"/>
        </w:rPr>
      </w:pPr>
      <w:r w:rsidRPr="0082544F">
        <w:rPr>
          <w:rFonts w:ascii="Book Antiqua" w:hAnsi="Book Antiqua"/>
          <w:color w:val="EE0000"/>
          <w:szCs w:val="22"/>
        </w:rPr>
        <w:t>Pro vyloučení pochybností se smluvní strany dohodly, že smluvní pokuta dle čl. IX odst. 9.1 písm. a) bude uplatněna formou jednostranného započtení proti nároku zhotovitele na úhradu ceny Díla (resp. ceny ETAPY „DPS“), a to tak, že Objednatel uhradí pouze částku odpovídající rozdílu mezi cenou Díla (resp. příslušné ETAPY) a smluvní pokutou ve výši 1.000.000,00 Kč bez DPH. Je-li smluvní pokuta dle písm. j) rovna nebo vyšší než cena k úhradě, Objednatel nehradí nic a zhotovitel je povinen uhradit Objednateli případný rozdíl do 14 dnů od doručení písemné výzvy. Ustanovení o náhradě škody tím není dotčeno.</w:t>
      </w:r>
    </w:p>
    <w:p w14:paraId="3B25F449" w14:textId="77777777" w:rsidR="0082544F" w:rsidRPr="00E45E8D" w:rsidRDefault="0082544F" w:rsidP="0082544F">
      <w:pPr>
        <w:jc w:val="both"/>
        <w:rPr>
          <w:rFonts w:ascii="Book Antiqua" w:hAnsi="Book Antiqua"/>
          <w:szCs w:val="22"/>
        </w:rPr>
      </w:pPr>
    </w:p>
    <w:p w14:paraId="309DBDF0" w14:textId="77777777" w:rsidR="00C24EA3" w:rsidRPr="00E45E8D" w:rsidRDefault="00C24EA3" w:rsidP="00E45E8D">
      <w:pPr>
        <w:pStyle w:val="Odstavecseseznamem"/>
        <w:rPr>
          <w:rFonts w:ascii="Book Antiqua" w:hAnsi="Book Antiqua"/>
          <w:szCs w:val="22"/>
        </w:rPr>
      </w:pPr>
    </w:p>
    <w:p w14:paraId="5CCDC040" w14:textId="77777777" w:rsidR="00C24EA3" w:rsidRPr="00E45E8D" w:rsidRDefault="00C24EA3" w:rsidP="00E45E8D">
      <w:pPr>
        <w:pStyle w:val="Odstavecseseznamem"/>
        <w:numPr>
          <w:ilvl w:val="0"/>
          <w:numId w:val="5"/>
        </w:numPr>
        <w:jc w:val="both"/>
        <w:rPr>
          <w:rFonts w:ascii="Book Antiqua" w:hAnsi="Book Antiqua"/>
          <w:szCs w:val="22"/>
        </w:rPr>
      </w:pPr>
      <w:r w:rsidRPr="00E45E8D">
        <w:rPr>
          <w:rFonts w:ascii="Book Antiqua" w:hAnsi="Book Antiqua"/>
          <w:szCs w:val="22"/>
        </w:rPr>
        <w:t xml:space="preserve">Fakturu (daňový doklad) vystaví Zhotovitel vždy ve 3 originálech. </w:t>
      </w:r>
      <w:r w:rsidR="00AB2984" w:rsidRPr="00E45E8D">
        <w:rPr>
          <w:rFonts w:ascii="Book Antiqua" w:hAnsi="Book Antiqua"/>
          <w:szCs w:val="22"/>
        </w:rPr>
        <w:t>Jsou-li v rámci projektu rozlišovány způsobilé a nezpůsobilé výdaje, budou faktury vystavovány samostatně na způsobilé výdaje projektu a samostatně na nezpůsobilé výdaje projektu, včetně požadovaného označení zdroje financování. Zhotovitel se zavazuje na fakturu uvést minimálně název projektu, registrační/identifikační číslo projektu a dotační titul, pokud to vyžadují podmínky Dotace.</w:t>
      </w:r>
      <w:r w:rsidRPr="00E45E8D">
        <w:rPr>
          <w:rFonts w:ascii="Book Antiqua" w:hAnsi="Book Antiqua"/>
          <w:szCs w:val="22"/>
        </w:rPr>
        <w:t xml:space="preserve">. </w:t>
      </w:r>
    </w:p>
    <w:p w14:paraId="5C553CED" w14:textId="77777777" w:rsidR="008307D3" w:rsidRPr="00E45E8D" w:rsidRDefault="008307D3" w:rsidP="00E45E8D">
      <w:pPr>
        <w:jc w:val="both"/>
        <w:rPr>
          <w:rFonts w:ascii="Book Antiqua" w:hAnsi="Book Antiqua"/>
          <w:szCs w:val="22"/>
        </w:rPr>
      </w:pPr>
    </w:p>
    <w:p w14:paraId="4D0F3C98" w14:textId="77777777" w:rsidR="004A1A23" w:rsidRPr="00E45E8D" w:rsidRDefault="004A1A23" w:rsidP="00E45E8D">
      <w:pPr>
        <w:jc w:val="both"/>
        <w:rPr>
          <w:rFonts w:ascii="Book Antiqua" w:hAnsi="Book Antiqua"/>
          <w:szCs w:val="22"/>
        </w:rPr>
      </w:pPr>
    </w:p>
    <w:p w14:paraId="5C946DA8" w14:textId="77777777" w:rsidR="008307D3" w:rsidRPr="00E45E8D" w:rsidRDefault="00505AC3" w:rsidP="00E45E8D">
      <w:pPr>
        <w:numPr>
          <w:ilvl w:val="0"/>
          <w:numId w:val="5"/>
        </w:numPr>
        <w:jc w:val="both"/>
        <w:rPr>
          <w:rFonts w:ascii="Book Antiqua" w:hAnsi="Book Antiqua"/>
          <w:szCs w:val="22"/>
        </w:rPr>
      </w:pPr>
      <w:r w:rsidRPr="00E45E8D">
        <w:rPr>
          <w:rFonts w:ascii="Book Antiqua" w:hAnsi="Book Antiqua"/>
          <w:szCs w:val="22"/>
        </w:rPr>
        <w:t xml:space="preserve">Faktury budou mít </w:t>
      </w:r>
      <w:r w:rsidRPr="00E45E8D">
        <w:rPr>
          <w:rFonts w:ascii="Book Antiqua" w:eastAsia="Arial" w:hAnsi="Book Antiqua"/>
          <w:szCs w:val="22"/>
          <w:lang w:bidi="cs-CZ"/>
        </w:rPr>
        <w:t>náležitosti</w:t>
      </w:r>
      <w:r w:rsidRPr="00E45E8D">
        <w:rPr>
          <w:rFonts w:ascii="Book Antiqua" w:hAnsi="Book Antiqua"/>
          <w:szCs w:val="22"/>
        </w:rPr>
        <w:t xml:space="preserve"> daňového dokladu dle zákona č. 235/2004 Sb., o dani z přidané hodnoty, ve znění pozdějších předpisů. Faktury budou dále obsahovat</w:t>
      </w:r>
      <w:r w:rsidRPr="00E45E8D">
        <w:rPr>
          <w:rFonts w:ascii="Book Antiqua" w:eastAsia="Arial" w:hAnsi="Book Antiqua"/>
          <w:szCs w:val="22"/>
          <w:lang w:bidi="cs-CZ"/>
        </w:rPr>
        <w:t xml:space="preserve"> případně další náležitosti sdělené objednatelem (např. označení zdroje financování, rozpis ceny na účetní položky a účelové znaky atp.). Za správnost údajů na fakturách odpovídá zhotovitel.</w:t>
      </w:r>
    </w:p>
    <w:p w14:paraId="453FA916" w14:textId="77777777" w:rsidR="00C24EA3" w:rsidRPr="00E45E8D" w:rsidRDefault="00C24EA3" w:rsidP="00E45E8D">
      <w:pPr>
        <w:pStyle w:val="Odstavecseseznamem"/>
        <w:rPr>
          <w:rFonts w:ascii="Book Antiqua" w:hAnsi="Book Antiqua"/>
          <w:szCs w:val="22"/>
        </w:rPr>
      </w:pPr>
    </w:p>
    <w:p w14:paraId="36468FC7" w14:textId="77777777" w:rsidR="004A1A23" w:rsidRPr="00E45E8D" w:rsidRDefault="004A1A23" w:rsidP="00E45E8D">
      <w:pPr>
        <w:pStyle w:val="Odstavecseseznamem"/>
        <w:rPr>
          <w:rFonts w:ascii="Book Antiqua" w:hAnsi="Book Antiqua"/>
          <w:szCs w:val="22"/>
        </w:rPr>
      </w:pPr>
    </w:p>
    <w:p w14:paraId="4C069684" w14:textId="77777777" w:rsidR="00C24EA3" w:rsidRPr="00E45E8D" w:rsidRDefault="00C24EA3" w:rsidP="00E45E8D">
      <w:pPr>
        <w:numPr>
          <w:ilvl w:val="0"/>
          <w:numId w:val="5"/>
        </w:numPr>
        <w:jc w:val="both"/>
        <w:rPr>
          <w:rFonts w:ascii="Book Antiqua" w:hAnsi="Book Antiqua"/>
          <w:szCs w:val="22"/>
        </w:rPr>
      </w:pPr>
      <w:r w:rsidRPr="00E45E8D">
        <w:rPr>
          <w:rFonts w:ascii="Book Antiqua" w:hAnsi="Book Antiqua"/>
          <w:szCs w:val="22"/>
        </w:rPr>
        <w:t xml:space="preserve">Zhotovitel se zavazuje na fakturu (v případě způsobilých výdajů projektu) uvést název projektu, číslo projektu a dotační titul v rámci, které je stavba realizována a to: </w:t>
      </w:r>
    </w:p>
    <w:p w14:paraId="33C91BE6" w14:textId="77777777" w:rsidR="00AF786D" w:rsidRPr="00E45E8D" w:rsidRDefault="00C24EA3" w:rsidP="00E45E8D">
      <w:pPr>
        <w:jc w:val="center"/>
        <w:rPr>
          <w:rFonts w:ascii="Book Antiqua" w:hAnsi="Book Antiqua"/>
          <w:szCs w:val="22"/>
        </w:rPr>
      </w:pPr>
      <w:r w:rsidRPr="00E45E8D">
        <w:rPr>
          <w:rFonts w:ascii="Book Antiqua" w:hAnsi="Book Antiqua"/>
          <w:szCs w:val="22"/>
        </w:rPr>
        <w:t>„</w:t>
      </w:r>
      <w:r w:rsidR="00AB2984" w:rsidRPr="00E45E8D">
        <w:rPr>
          <w:rFonts w:ascii="Book Antiqua" w:hAnsi="Book Antiqua"/>
          <w:szCs w:val="22"/>
        </w:rPr>
        <w:t>Město Holešov - Zpracování prováděcí dokumentace Bytového domu Světlá</w:t>
      </w:r>
      <w:r w:rsidRPr="00E45E8D">
        <w:rPr>
          <w:rFonts w:ascii="Book Antiqua" w:hAnsi="Book Antiqua"/>
          <w:szCs w:val="22"/>
        </w:rPr>
        <w:t>“ – způsobilé výdaje</w:t>
      </w:r>
    </w:p>
    <w:p w14:paraId="45400725" w14:textId="77777777" w:rsidR="00AF786D" w:rsidRPr="00E45E8D" w:rsidRDefault="00AF786D" w:rsidP="00E45E8D">
      <w:pPr>
        <w:jc w:val="center"/>
        <w:rPr>
          <w:rFonts w:ascii="Book Antiqua" w:hAnsi="Book Antiqua"/>
          <w:szCs w:val="22"/>
        </w:rPr>
      </w:pPr>
    </w:p>
    <w:p w14:paraId="445EDFF2" w14:textId="77777777" w:rsidR="004A1A23" w:rsidRPr="00E45E8D" w:rsidRDefault="004A1A23" w:rsidP="00E45E8D">
      <w:pPr>
        <w:jc w:val="center"/>
        <w:rPr>
          <w:rFonts w:ascii="Book Antiqua" w:hAnsi="Book Antiqua"/>
          <w:szCs w:val="22"/>
        </w:rPr>
      </w:pPr>
    </w:p>
    <w:p w14:paraId="06C22806" w14:textId="77777777" w:rsidR="00AF786D" w:rsidRPr="00E45E8D" w:rsidRDefault="00AF786D" w:rsidP="00E45E8D">
      <w:pPr>
        <w:numPr>
          <w:ilvl w:val="0"/>
          <w:numId w:val="5"/>
        </w:numPr>
        <w:jc w:val="both"/>
        <w:rPr>
          <w:rFonts w:ascii="Book Antiqua" w:hAnsi="Book Antiqua"/>
          <w:szCs w:val="22"/>
        </w:rPr>
      </w:pPr>
      <w:r w:rsidRPr="00E45E8D">
        <w:rPr>
          <w:rFonts w:ascii="Book Antiqua" w:hAnsi="Book Antiqua"/>
          <w:szCs w:val="22"/>
        </w:rPr>
        <w:lastRenderedPageBreak/>
        <w:t xml:space="preserve">Zhotovitel se zavazuje na fakturu (v případě nezpůsobilých výdajů projektu) uvést název projektu, číslo projektu a dotační titul v rámci, které je stavba realizována a to: </w:t>
      </w:r>
    </w:p>
    <w:p w14:paraId="6186313D" w14:textId="77777777" w:rsidR="00AF786D" w:rsidRPr="00E45E8D" w:rsidRDefault="00AF786D" w:rsidP="00E45E8D">
      <w:pPr>
        <w:jc w:val="center"/>
        <w:rPr>
          <w:rFonts w:ascii="Book Antiqua" w:hAnsi="Book Antiqua"/>
          <w:szCs w:val="22"/>
        </w:rPr>
      </w:pPr>
      <w:r w:rsidRPr="00E45E8D">
        <w:rPr>
          <w:rFonts w:ascii="Book Antiqua" w:hAnsi="Book Antiqua"/>
          <w:szCs w:val="22"/>
        </w:rPr>
        <w:t>„</w:t>
      </w:r>
      <w:r w:rsidR="00AB2984" w:rsidRPr="00E45E8D">
        <w:rPr>
          <w:rFonts w:ascii="Book Antiqua" w:hAnsi="Book Antiqua"/>
          <w:szCs w:val="22"/>
        </w:rPr>
        <w:t>Město Holešov - Zpracování prováděcí dokumentace Bytového domu Světlá</w:t>
      </w:r>
      <w:r w:rsidRPr="00E45E8D">
        <w:rPr>
          <w:rFonts w:ascii="Book Antiqua" w:hAnsi="Book Antiqua"/>
          <w:szCs w:val="22"/>
        </w:rPr>
        <w:t>“ – nezpůsobilé výdaje</w:t>
      </w:r>
    </w:p>
    <w:p w14:paraId="741BE0CD" w14:textId="77777777" w:rsidR="00AF786D" w:rsidRPr="00E45E8D" w:rsidRDefault="00AF786D" w:rsidP="00E45E8D">
      <w:pPr>
        <w:jc w:val="both"/>
        <w:rPr>
          <w:rFonts w:ascii="Book Antiqua" w:hAnsi="Book Antiqua"/>
          <w:szCs w:val="22"/>
        </w:rPr>
      </w:pPr>
    </w:p>
    <w:p w14:paraId="6C8C0B09" w14:textId="77777777" w:rsidR="004A1A23" w:rsidRPr="00E45E8D" w:rsidRDefault="004A1A23" w:rsidP="00E45E8D">
      <w:pPr>
        <w:jc w:val="both"/>
        <w:rPr>
          <w:rFonts w:ascii="Book Antiqua" w:hAnsi="Book Antiqua"/>
          <w:szCs w:val="22"/>
        </w:rPr>
      </w:pPr>
    </w:p>
    <w:p w14:paraId="53904E22" w14:textId="77777777" w:rsidR="008307D3" w:rsidRPr="00E45E8D" w:rsidRDefault="00505AC3" w:rsidP="00E45E8D">
      <w:pPr>
        <w:numPr>
          <w:ilvl w:val="0"/>
          <w:numId w:val="5"/>
        </w:numPr>
        <w:jc w:val="both"/>
        <w:rPr>
          <w:rFonts w:ascii="Book Antiqua" w:hAnsi="Book Antiqua"/>
          <w:szCs w:val="22"/>
        </w:rPr>
      </w:pPr>
      <w:r w:rsidRPr="00E45E8D">
        <w:rPr>
          <w:rFonts w:ascii="Book Antiqua" w:hAnsi="Book Antiqua"/>
        </w:rPr>
        <w:t>V případě, že faktura nebude obsahovat náležitosti uvedené v této smlouvě nebo podle platných právních předpisů, vyúčtovaná cena nebude odpovídat skutečně provedeným pracím, je objednatel oprávněn takovou fakturu nezaplatit a vrátit ji zhotovitelovi k přepracování bez zaplacení jako neúplnou či neoprávněně vystavenou. Zhotovitel je povinen provést opravu faktury vystavením a opětovným doručením nové faktury objednateli. Nová lhůta splatnosti začne plynout vystavením opravené faktury zpět do sídla objednatele. Článek 6.3. se použije obdobně.</w:t>
      </w:r>
    </w:p>
    <w:p w14:paraId="62123D8D" w14:textId="77777777" w:rsidR="008307D3" w:rsidRPr="00E45E8D" w:rsidRDefault="008307D3" w:rsidP="00E45E8D">
      <w:pPr>
        <w:jc w:val="both"/>
        <w:rPr>
          <w:rFonts w:ascii="Book Antiqua" w:hAnsi="Book Antiqua"/>
          <w:szCs w:val="22"/>
        </w:rPr>
      </w:pPr>
    </w:p>
    <w:p w14:paraId="70D023D6" w14:textId="77777777" w:rsidR="004A1A23" w:rsidRPr="00E45E8D" w:rsidRDefault="004A1A23" w:rsidP="00E45E8D">
      <w:pPr>
        <w:jc w:val="both"/>
        <w:rPr>
          <w:rFonts w:ascii="Book Antiqua" w:hAnsi="Book Antiqua"/>
          <w:szCs w:val="22"/>
        </w:rPr>
      </w:pPr>
    </w:p>
    <w:p w14:paraId="7BFBABDE" w14:textId="77777777" w:rsidR="00B202D0" w:rsidRPr="00E45E8D" w:rsidRDefault="00505AC3" w:rsidP="00E45E8D">
      <w:pPr>
        <w:numPr>
          <w:ilvl w:val="0"/>
          <w:numId w:val="5"/>
        </w:numPr>
        <w:jc w:val="both"/>
        <w:rPr>
          <w:rFonts w:ascii="Book Antiqua" w:hAnsi="Book Antiqua"/>
          <w:szCs w:val="22"/>
        </w:rPr>
      </w:pPr>
      <w:r w:rsidRPr="00E45E8D">
        <w:rPr>
          <w:rFonts w:ascii="Book Antiqua" w:eastAsia="Arial" w:hAnsi="Book Antiqua"/>
          <w:szCs w:val="22"/>
          <w:lang w:bidi="cs-CZ"/>
        </w:rPr>
        <w:t>Objednatel si vyhrazuje právo upravit frekvenci fakturací v případech, kdy to bude v zájmu objednatele s ohledem na způsob financování projektu.</w:t>
      </w:r>
    </w:p>
    <w:p w14:paraId="00FD6FD8" w14:textId="77777777" w:rsidR="00B202D0" w:rsidRPr="00E45E8D" w:rsidRDefault="00B202D0" w:rsidP="00E45E8D">
      <w:pPr>
        <w:pStyle w:val="Odstavecseseznamem"/>
        <w:rPr>
          <w:rFonts w:ascii="Book Antiqua" w:hAnsi="Book Antiqua"/>
          <w:szCs w:val="22"/>
        </w:rPr>
      </w:pPr>
    </w:p>
    <w:p w14:paraId="15B85F41" w14:textId="77777777" w:rsidR="004A1A23" w:rsidRPr="00E45E8D" w:rsidRDefault="004A1A23" w:rsidP="00E45E8D">
      <w:pPr>
        <w:pStyle w:val="Odstavecseseznamem"/>
        <w:rPr>
          <w:rFonts w:ascii="Book Antiqua" w:hAnsi="Book Antiqua"/>
          <w:szCs w:val="22"/>
        </w:rPr>
      </w:pPr>
    </w:p>
    <w:p w14:paraId="5D2AF36A" w14:textId="77777777" w:rsidR="00B202D0" w:rsidRPr="00E45E8D" w:rsidRDefault="00B202D0" w:rsidP="00E45E8D">
      <w:pPr>
        <w:pStyle w:val="Odstavecseseznamem"/>
        <w:numPr>
          <w:ilvl w:val="0"/>
          <w:numId w:val="5"/>
        </w:numPr>
        <w:jc w:val="both"/>
        <w:rPr>
          <w:rFonts w:ascii="Book Antiqua" w:hAnsi="Book Antiqua"/>
        </w:rPr>
      </w:pPr>
      <w:r w:rsidRPr="00E45E8D">
        <w:rPr>
          <w:rFonts w:ascii="Book Antiqua" w:hAnsi="Book Antiqua"/>
        </w:rPr>
        <w:t xml:space="preserve">Objednatel je oprávněn zadržet část ceny díla ve výši 10 % do doby předání finálního Certifikátu </w:t>
      </w:r>
      <w:proofErr w:type="spellStart"/>
      <w:r w:rsidRPr="00E45E8D">
        <w:rPr>
          <w:rFonts w:ascii="Book Antiqua" w:hAnsi="Book Antiqua"/>
        </w:rPr>
        <w:t>SBToolCZ</w:t>
      </w:r>
      <w:proofErr w:type="spellEnd"/>
      <w:r w:rsidR="00985CAD" w:rsidRPr="00E45E8D">
        <w:rPr>
          <w:rFonts w:ascii="Book Antiqua" w:hAnsi="Book Antiqua"/>
        </w:rPr>
        <w:t xml:space="preserve"> nebo do doby předání kompletních Doložitelných výstupů a Tabulky B s Cílovým bodovým ziskem.</w:t>
      </w:r>
      <w:r w:rsidRPr="00E45E8D">
        <w:rPr>
          <w:rFonts w:ascii="Book Antiqua" w:hAnsi="Book Antiqua"/>
        </w:rPr>
        <w:t xml:space="preserve"> Tím není dotčeno právo Objednatele uplatnit smluvní pokuty vztahující se dodání  Certifikátu </w:t>
      </w:r>
      <w:proofErr w:type="spellStart"/>
      <w:r w:rsidRPr="00E45E8D">
        <w:rPr>
          <w:rFonts w:ascii="Book Antiqua" w:hAnsi="Book Antiqua"/>
        </w:rPr>
        <w:t>SBToolCZ</w:t>
      </w:r>
      <w:proofErr w:type="spellEnd"/>
      <w:r w:rsidRPr="00E45E8D">
        <w:rPr>
          <w:rFonts w:ascii="Book Antiqua" w:hAnsi="Book Antiqua"/>
        </w:rPr>
        <w:t>.</w:t>
      </w:r>
    </w:p>
    <w:p w14:paraId="53C914B1" w14:textId="77777777" w:rsidR="00B202D0" w:rsidRPr="00E45E8D" w:rsidRDefault="00B202D0" w:rsidP="00E45E8D">
      <w:pPr>
        <w:pStyle w:val="Odstavecseseznamem"/>
        <w:rPr>
          <w:rFonts w:ascii="Book Antiqua" w:eastAsia="Arial" w:hAnsi="Book Antiqua"/>
          <w:szCs w:val="22"/>
          <w:lang w:bidi="cs-CZ"/>
        </w:rPr>
      </w:pPr>
    </w:p>
    <w:p w14:paraId="642BB11A" w14:textId="77777777" w:rsidR="004A1A23" w:rsidRPr="00E45E8D" w:rsidRDefault="004A1A23" w:rsidP="00E45E8D">
      <w:pPr>
        <w:pStyle w:val="Odstavecseseznamem"/>
        <w:rPr>
          <w:rFonts w:ascii="Book Antiqua" w:eastAsia="Arial" w:hAnsi="Book Antiqua"/>
          <w:szCs w:val="22"/>
          <w:lang w:bidi="cs-CZ"/>
        </w:rPr>
      </w:pPr>
    </w:p>
    <w:p w14:paraId="7B361460" w14:textId="77777777" w:rsidR="00B202D0" w:rsidRPr="00E45E8D" w:rsidRDefault="00505AC3" w:rsidP="00E45E8D">
      <w:pPr>
        <w:numPr>
          <w:ilvl w:val="0"/>
          <w:numId w:val="5"/>
        </w:numPr>
        <w:jc w:val="both"/>
        <w:rPr>
          <w:rFonts w:ascii="Book Antiqua" w:hAnsi="Book Antiqua"/>
          <w:szCs w:val="22"/>
        </w:rPr>
      </w:pPr>
      <w:r w:rsidRPr="00E45E8D">
        <w:rPr>
          <w:rFonts w:ascii="Book Antiqua" w:eastAsia="Arial" w:hAnsi="Book Antiqua"/>
          <w:szCs w:val="22"/>
          <w:lang w:bidi="cs-CZ"/>
        </w:rPr>
        <w:t>Objednatel si vyhrazuje právo pozastavit financování a proplácení faktur v případě, že zhotovitel bezdůvodně přeruší práce nebo práce provedl či provádí v rozporu s ustanoveními této smlouvy (např. provádění prací v rozporu s pokyny objednatele, provádění prací nekvalitně, nedodržování termínů atp.) a to až do doby sjednání nápravy ze strany zhotovitele.</w:t>
      </w:r>
      <w:r w:rsidRPr="00E45E8D">
        <w:rPr>
          <w:rFonts w:ascii="Book Antiqua" w:hAnsi="Book Antiqua" w:cs="Book Antiqua"/>
        </w:rPr>
        <w:t xml:space="preserve"> Právo objednatele postupovat dle ustanovení </w:t>
      </w:r>
      <w:r w:rsidRPr="00E45E8D">
        <w:rPr>
          <w:rFonts w:ascii="Book Antiqua" w:hAnsi="Book Antiqua" w:cs="Book Antiqua"/>
          <w:szCs w:val="22"/>
        </w:rPr>
        <w:t>vztahujících se ke smluvním pokutám tím není dotčeno</w:t>
      </w:r>
      <w:r w:rsidRPr="00E45E8D">
        <w:rPr>
          <w:rFonts w:ascii="Book Antiqua" w:hAnsi="Book Antiqua" w:cs="Book Antiqua"/>
        </w:rPr>
        <w:t>.</w:t>
      </w:r>
      <w:r w:rsidR="00B202D0" w:rsidRPr="00E45E8D">
        <w:rPr>
          <w:rFonts w:ascii="Book Antiqua" w:hAnsi="Book Antiqua"/>
          <w:szCs w:val="22"/>
          <w:lang w:bidi="cs-CZ"/>
        </w:rPr>
        <w:t xml:space="preserve"> </w:t>
      </w:r>
    </w:p>
    <w:p w14:paraId="64B89039" w14:textId="77777777" w:rsidR="00B202D0" w:rsidRDefault="00AB577C" w:rsidP="00E45E8D">
      <w:pPr>
        <w:jc w:val="both"/>
        <w:rPr>
          <w:rFonts w:ascii="Book Antiqua" w:hAnsi="Book Antiqua"/>
        </w:rPr>
      </w:pPr>
      <w:r w:rsidRPr="00E45E8D">
        <w:rPr>
          <w:rFonts w:ascii="Book Antiqua" w:hAnsi="Book Antiqua"/>
        </w:rPr>
        <w:t>V případě ukončení smlouvy má Zhotovitel nárok výhradně na cenu za etapy/fáze, které byly ke dni ukončení řádně dokončeny a protokolárně převzaty Objednatelem</w:t>
      </w:r>
      <w:r w:rsidR="00B202D0" w:rsidRPr="00E45E8D">
        <w:rPr>
          <w:rFonts w:ascii="Book Antiqua" w:hAnsi="Book Antiqua"/>
        </w:rPr>
        <w:t>. R</w:t>
      </w:r>
      <w:r w:rsidRPr="00E45E8D">
        <w:rPr>
          <w:rFonts w:ascii="Book Antiqua" w:hAnsi="Book Antiqua"/>
        </w:rPr>
        <w:t>ozpracovanost nepřevzaté etapy/fáze se nehradí, není-li v předávacím protokolu výslovně dohodnuto jinak.</w:t>
      </w:r>
    </w:p>
    <w:p w14:paraId="73E057C4" w14:textId="77777777" w:rsidR="0082544F" w:rsidRDefault="0082544F" w:rsidP="00E45E8D">
      <w:pPr>
        <w:jc w:val="both"/>
        <w:rPr>
          <w:rFonts w:ascii="Book Antiqua" w:hAnsi="Book Antiqua"/>
        </w:rPr>
      </w:pPr>
    </w:p>
    <w:p w14:paraId="484AB5E8" w14:textId="77777777" w:rsidR="0082544F" w:rsidRPr="00E45E8D" w:rsidRDefault="0082544F" w:rsidP="00E45E8D">
      <w:pPr>
        <w:jc w:val="both"/>
        <w:rPr>
          <w:rFonts w:ascii="Book Antiqua" w:hAnsi="Book Antiqua"/>
        </w:rPr>
      </w:pPr>
    </w:p>
    <w:p w14:paraId="1781C389" w14:textId="77777777" w:rsidR="00B202D0" w:rsidRPr="00E45E8D" w:rsidRDefault="00B202D0" w:rsidP="00E45E8D">
      <w:pPr>
        <w:jc w:val="both"/>
        <w:rPr>
          <w:rFonts w:ascii="Book Antiqua" w:hAnsi="Book Antiqua"/>
        </w:rPr>
      </w:pPr>
    </w:p>
    <w:p w14:paraId="13C5CAE4" w14:textId="77777777" w:rsidR="008307D3"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Vlastnické právo k dílu, licenční ujednání</w:t>
      </w:r>
    </w:p>
    <w:p w14:paraId="26054ACC" w14:textId="77777777" w:rsidR="008307D3" w:rsidRPr="00E45E8D" w:rsidRDefault="00505AC3" w:rsidP="00E45E8D">
      <w:pPr>
        <w:numPr>
          <w:ilvl w:val="0"/>
          <w:numId w:val="13"/>
        </w:numPr>
        <w:jc w:val="both"/>
        <w:rPr>
          <w:rFonts w:ascii="Book Antiqua" w:eastAsia="Arial" w:hAnsi="Book Antiqua"/>
          <w:szCs w:val="22"/>
          <w:lang w:bidi="cs-CZ"/>
        </w:rPr>
      </w:pPr>
      <w:r w:rsidRPr="00E45E8D">
        <w:rPr>
          <w:rFonts w:ascii="Book Antiqua" w:eastAsia="Arial" w:hAnsi="Book Antiqua"/>
          <w:szCs w:val="22"/>
          <w:lang w:bidi="cs-CZ"/>
        </w:rPr>
        <w:t>Vlastníkem</w:t>
      </w:r>
      <w:r w:rsidRPr="00E45E8D">
        <w:rPr>
          <w:rFonts w:ascii="Book Antiqua" w:hAnsi="Book Antiqua" w:cs="Book Antiqua"/>
        </w:rPr>
        <w:t xml:space="preserve"> zhotovovaného díla a všech jeho částí je od počátku objednatel. Smluvní strany se dohodly na vyloučení § 2609 občanského zákoníku a zhotovitel není oprávněn dílo nebo jeho část </w:t>
      </w:r>
      <w:r w:rsidRPr="00E45E8D">
        <w:rPr>
          <w:rFonts w:ascii="Book Antiqua" w:eastAsia="Arial" w:hAnsi="Book Antiqua"/>
          <w:szCs w:val="22"/>
          <w:lang w:bidi="cs-CZ"/>
        </w:rPr>
        <w:t>svépomocně prodat třetí osobě.</w:t>
      </w:r>
    </w:p>
    <w:p w14:paraId="34132FE7" w14:textId="77777777" w:rsidR="008307D3" w:rsidRPr="00E45E8D" w:rsidRDefault="008307D3" w:rsidP="00E45E8D">
      <w:pPr>
        <w:jc w:val="both"/>
        <w:rPr>
          <w:rFonts w:ascii="Book Antiqua" w:eastAsia="Arial" w:hAnsi="Book Antiqua"/>
          <w:szCs w:val="22"/>
          <w:lang w:bidi="cs-CZ"/>
        </w:rPr>
      </w:pPr>
    </w:p>
    <w:p w14:paraId="5F2188CF" w14:textId="77777777" w:rsidR="004A1A23" w:rsidRPr="00E45E8D" w:rsidRDefault="004A1A23" w:rsidP="00E45E8D">
      <w:pPr>
        <w:jc w:val="both"/>
        <w:rPr>
          <w:rFonts w:ascii="Book Antiqua" w:eastAsia="Arial" w:hAnsi="Book Antiqua"/>
          <w:szCs w:val="22"/>
          <w:lang w:bidi="cs-CZ"/>
        </w:rPr>
      </w:pPr>
    </w:p>
    <w:p w14:paraId="248A4983" w14:textId="77777777" w:rsidR="008307D3" w:rsidRPr="00E45E8D" w:rsidRDefault="00505AC3" w:rsidP="00E45E8D">
      <w:pPr>
        <w:numPr>
          <w:ilvl w:val="0"/>
          <w:numId w:val="13"/>
        </w:numPr>
        <w:jc w:val="both"/>
        <w:rPr>
          <w:rFonts w:ascii="Book Antiqua" w:eastAsia="Arial" w:hAnsi="Book Antiqua"/>
          <w:szCs w:val="22"/>
          <w:lang w:bidi="cs-CZ"/>
        </w:rPr>
      </w:pPr>
      <w:r w:rsidRPr="00E45E8D">
        <w:rPr>
          <w:rFonts w:ascii="Book Antiqua" w:eastAsia="Arial" w:hAnsi="Book Antiqua"/>
          <w:szCs w:val="22"/>
          <w:lang w:bidi="cs-CZ"/>
        </w:rPr>
        <w:t>Přechod vlastnického práva na objednatele, nezbavuje zhotovitele odpovědnosti za řádné provedení činností bez vad a nedodělků.</w:t>
      </w:r>
    </w:p>
    <w:p w14:paraId="6832F809" w14:textId="77777777" w:rsidR="008307D3" w:rsidRPr="00E45E8D" w:rsidRDefault="008307D3" w:rsidP="00E45E8D">
      <w:pPr>
        <w:jc w:val="both"/>
        <w:rPr>
          <w:rFonts w:ascii="Book Antiqua" w:eastAsia="Arial" w:hAnsi="Book Antiqua"/>
          <w:szCs w:val="22"/>
          <w:lang w:bidi="cs-CZ"/>
        </w:rPr>
      </w:pPr>
    </w:p>
    <w:p w14:paraId="06625C1F" w14:textId="77777777" w:rsidR="004A1A23" w:rsidRPr="00E45E8D" w:rsidRDefault="004A1A23" w:rsidP="00E45E8D">
      <w:pPr>
        <w:jc w:val="both"/>
        <w:rPr>
          <w:rFonts w:ascii="Book Antiqua" w:eastAsia="Arial" w:hAnsi="Book Antiqua"/>
          <w:szCs w:val="22"/>
          <w:lang w:bidi="cs-CZ"/>
        </w:rPr>
      </w:pPr>
    </w:p>
    <w:p w14:paraId="0674C57E" w14:textId="77777777" w:rsidR="008307D3" w:rsidRPr="00E45E8D" w:rsidRDefault="00505AC3" w:rsidP="00E45E8D">
      <w:pPr>
        <w:numPr>
          <w:ilvl w:val="0"/>
          <w:numId w:val="13"/>
        </w:numPr>
        <w:jc w:val="both"/>
        <w:rPr>
          <w:rFonts w:ascii="Book Antiqua" w:eastAsia="Arial" w:hAnsi="Book Antiqua"/>
          <w:szCs w:val="22"/>
          <w:lang w:bidi="cs-CZ"/>
        </w:rPr>
      </w:pPr>
      <w:r w:rsidRPr="00E45E8D">
        <w:rPr>
          <w:rFonts w:ascii="Book Antiqua" w:eastAsia="Arial" w:hAnsi="Book Antiqua"/>
          <w:szCs w:val="22"/>
          <w:lang w:bidi="cs-CZ"/>
        </w:rPr>
        <w:t xml:space="preserve">Zhotovitel poskytuje objednateli k veškerým hmotně zachyceným výsledkům činnosti, které jsou plněním zhotovitele na základě této smlouvy a požívajících autorskoprávní ochranu, výhradní a neomezenou licenci k využití zpracované dokumentace k dalšímu </w:t>
      </w:r>
      <w:r w:rsidRPr="00E45E8D">
        <w:rPr>
          <w:rFonts w:ascii="Book Antiqua" w:eastAsia="Arial" w:hAnsi="Book Antiqua"/>
          <w:szCs w:val="22"/>
          <w:lang w:bidi="cs-CZ"/>
        </w:rPr>
        <w:lastRenderedPageBreak/>
        <w:t>zpracování a pořizování rozmnoženin. Objednatel je oprávněn uzavřít pod licenční smlouvu, objednatel je oprávněn postoupit licenci třetí osobě, objednatel je oprávněn dokumentaci měnit (např. při projekční přípravě souvisejících záměrů či přípravě navazující projekční přípravy atp.). Smluvní strany se dohodly, že licence je zhotovitelem poskytnuta objednateli bezúplatně. Objednatel není povinen poskytnutou licenci využít. Zhotovitel projektové dokumentace prohlašuje, že je oprávněn licenci v daném rozsahu udělit.</w:t>
      </w:r>
    </w:p>
    <w:p w14:paraId="48C9170A" w14:textId="77777777" w:rsidR="008307D3" w:rsidRPr="00E45E8D" w:rsidRDefault="008307D3" w:rsidP="00E45E8D">
      <w:pPr>
        <w:jc w:val="both"/>
        <w:rPr>
          <w:rFonts w:ascii="Book Antiqua" w:eastAsia="Arial" w:hAnsi="Book Antiqua" w:cs="Book Antiqua"/>
          <w:szCs w:val="22"/>
          <w:lang w:bidi="cs-CZ"/>
        </w:rPr>
      </w:pPr>
    </w:p>
    <w:p w14:paraId="6585B12C" w14:textId="77777777" w:rsidR="004A1A23" w:rsidRPr="00E45E8D" w:rsidRDefault="004A1A23" w:rsidP="00E45E8D">
      <w:pPr>
        <w:jc w:val="both"/>
        <w:rPr>
          <w:rFonts w:ascii="Book Antiqua" w:eastAsia="Arial" w:hAnsi="Book Antiqua" w:cs="Book Antiqua"/>
          <w:szCs w:val="22"/>
          <w:lang w:bidi="cs-CZ"/>
        </w:rPr>
      </w:pPr>
    </w:p>
    <w:p w14:paraId="54EADD51" w14:textId="77777777" w:rsidR="008307D3" w:rsidRPr="00E45E8D" w:rsidRDefault="00505AC3" w:rsidP="00E45E8D">
      <w:pPr>
        <w:numPr>
          <w:ilvl w:val="0"/>
          <w:numId w:val="13"/>
        </w:numPr>
        <w:jc w:val="both"/>
        <w:rPr>
          <w:rFonts w:ascii="Book Antiqua" w:hAnsi="Book Antiqua" w:cs="Book Antiqua"/>
        </w:rPr>
      </w:pPr>
      <w:r w:rsidRPr="00E45E8D">
        <w:rPr>
          <w:rFonts w:ascii="Book Antiqua" w:hAnsi="Book Antiqua" w:cs="Book Antiqua"/>
          <w:szCs w:val="22"/>
        </w:rPr>
        <w:t>Zhotovitel se zavazuje, že bez souhlasu objednatele předané podklady ani dílo nebo jeho část neposkytne dalším osobám nebo institucím.</w:t>
      </w:r>
    </w:p>
    <w:p w14:paraId="513961B0" w14:textId="77777777" w:rsidR="008307D3" w:rsidRPr="00E45E8D" w:rsidRDefault="008307D3" w:rsidP="00E45E8D">
      <w:pPr>
        <w:pStyle w:val="Odstavecseseznamem"/>
        <w:rPr>
          <w:rFonts w:ascii="Book Antiqua" w:hAnsi="Book Antiqua" w:cs="Book Antiqua"/>
        </w:rPr>
      </w:pPr>
    </w:p>
    <w:p w14:paraId="2165810B" w14:textId="77777777" w:rsidR="008307D3" w:rsidRPr="00E45E8D" w:rsidRDefault="008307D3" w:rsidP="00E45E8D">
      <w:pPr>
        <w:pStyle w:val="Odstavecseseznamem"/>
        <w:rPr>
          <w:rFonts w:ascii="Book Antiqua" w:hAnsi="Book Antiqua" w:cs="Book Antiqua"/>
        </w:rPr>
      </w:pPr>
    </w:p>
    <w:p w14:paraId="4E14503F" w14:textId="77777777" w:rsidR="008307D3" w:rsidRPr="00E45E8D" w:rsidRDefault="008307D3" w:rsidP="00E45E8D">
      <w:pPr>
        <w:jc w:val="both"/>
        <w:rPr>
          <w:rFonts w:ascii="Book Antiqua" w:hAnsi="Book Antiqua" w:cs="Book Antiqua"/>
        </w:rPr>
      </w:pPr>
    </w:p>
    <w:p w14:paraId="7C576523" w14:textId="77777777" w:rsidR="008307D3"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Odpovědnost za vady</w:t>
      </w:r>
    </w:p>
    <w:p w14:paraId="3FCFF144"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hAnsi="Book Antiqua" w:cs="Book Antiqua"/>
        </w:rPr>
        <w:t>Projektová dokumentace a další úkony, jejichž provedení je předmětem této smlouvy,</w:t>
      </w:r>
      <w:r w:rsidRPr="00E45E8D">
        <w:rPr>
          <w:rFonts w:ascii="Book Antiqua" w:eastAsia="Arial" w:hAnsi="Book Antiqua"/>
          <w:szCs w:val="22"/>
          <w:lang w:bidi="cs-CZ"/>
        </w:rPr>
        <w:t xml:space="preserve"> mají vadu, jestliže neodpovídají požadavkům uvedeným v této smlouvě a obecně závazným právním předpisům.</w:t>
      </w:r>
    </w:p>
    <w:p w14:paraId="276799CB" w14:textId="77777777" w:rsidR="008307D3" w:rsidRPr="00E45E8D" w:rsidRDefault="008307D3" w:rsidP="00E45E8D">
      <w:pPr>
        <w:jc w:val="both"/>
        <w:rPr>
          <w:rFonts w:ascii="Book Antiqua" w:eastAsia="Arial" w:hAnsi="Book Antiqua"/>
          <w:szCs w:val="22"/>
          <w:lang w:bidi="cs-CZ"/>
        </w:rPr>
      </w:pPr>
    </w:p>
    <w:p w14:paraId="4C83BD4A" w14:textId="77777777" w:rsidR="004A1A23" w:rsidRPr="00E45E8D" w:rsidRDefault="004A1A23" w:rsidP="00E45E8D">
      <w:pPr>
        <w:jc w:val="both"/>
        <w:rPr>
          <w:rFonts w:ascii="Book Antiqua" w:eastAsia="Arial" w:hAnsi="Book Antiqua"/>
          <w:szCs w:val="22"/>
          <w:lang w:bidi="cs-CZ"/>
        </w:rPr>
      </w:pPr>
    </w:p>
    <w:p w14:paraId="750190BA"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Objednatel není povinen převzít práce nebo jakoukoliv jejich část, které nebyly řádně provedeny, obsahují-li zřejmé vady a nedodělky nebo se nepovažují ve smyslu ustanovení této smlouvy za řádně dokončené. Nepřevzal-li objednatel provedené práce od zhotovitele z důvodu vad a nedodělků, vzniká právo zhotovitele na fakturaci až po odstranění vad a nedodělků.</w:t>
      </w:r>
    </w:p>
    <w:p w14:paraId="581A2F66" w14:textId="77777777" w:rsidR="008307D3" w:rsidRPr="00E45E8D" w:rsidRDefault="008307D3" w:rsidP="00E45E8D">
      <w:pPr>
        <w:jc w:val="both"/>
        <w:rPr>
          <w:rFonts w:ascii="Book Antiqua" w:eastAsia="Arial" w:hAnsi="Book Antiqua"/>
          <w:szCs w:val="22"/>
          <w:lang w:bidi="cs-CZ"/>
        </w:rPr>
      </w:pPr>
    </w:p>
    <w:p w14:paraId="7F993165" w14:textId="77777777" w:rsidR="004A1A23" w:rsidRPr="00E45E8D" w:rsidRDefault="004A1A23" w:rsidP="00E45E8D">
      <w:pPr>
        <w:jc w:val="both"/>
        <w:rPr>
          <w:rFonts w:ascii="Book Antiqua" w:eastAsia="Arial" w:hAnsi="Book Antiqua"/>
          <w:szCs w:val="22"/>
          <w:lang w:bidi="cs-CZ"/>
        </w:rPr>
      </w:pPr>
    </w:p>
    <w:p w14:paraId="3308EBA0"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Oznámení (reklamování) zjištěných vad v činnosti zhotovitele je objednatel oprávněn učinit písemně e-mailem nebo datovou zprávou, přičemž má objednatel právo na bezodkladné a bezplatné odstranění reklamovaného nedostatku nebo vady plnění v plném rozsahu.</w:t>
      </w:r>
    </w:p>
    <w:p w14:paraId="78441D62" w14:textId="77777777" w:rsidR="008307D3" w:rsidRPr="00E45E8D" w:rsidRDefault="008307D3" w:rsidP="00E45E8D">
      <w:pPr>
        <w:jc w:val="both"/>
        <w:rPr>
          <w:rFonts w:ascii="Book Antiqua" w:eastAsia="Arial" w:hAnsi="Book Antiqua"/>
          <w:szCs w:val="22"/>
          <w:lang w:bidi="cs-CZ"/>
        </w:rPr>
      </w:pPr>
    </w:p>
    <w:p w14:paraId="682824A5" w14:textId="77777777" w:rsidR="004A1A23" w:rsidRPr="00E45E8D" w:rsidRDefault="004A1A23" w:rsidP="00E45E8D">
      <w:pPr>
        <w:jc w:val="both"/>
        <w:rPr>
          <w:rFonts w:ascii="Book Antiqua" w:eastAsia="Arial" w:hAnsi="Book Antiqua"/>
          <w:szCs w:val="22"/>
          <w:lang w:bidi="cs-CZ"/>
        </w:rPr>
      </w:pPr>
    </w:p>
    <w:p w14:paraId="6712CB72"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Vady lze reklamovat kdykoliv, tj. od zahájení činnosti zhotovitele v rámci projektové přípravy dle této smlouvy až do zrealizování stavebních prací, ke kterým zhotovitel dle této smlouvy zajišťoval projektovou přípravu. O odstranění reklamované vady je zhotovitel povinen sepsat protokol a tento po odstranění vady předat objednateli.</w:t>
      </w:r>
    </w:p>
    <w:p w14:paraId="5713B7C5" w14:textId="77777777" w:rsidR="008307D3" w:rsidRPr="00E45E8D" w:rsidRDefault="008307D3" w:rsidP="00E45E8D">
      <w:pPr>
        <w:jc w:val="both"/>
        <w:rPr>
          <w:rFonts w:ascii="Book Antiqua" w:eastAsia="Arial" w:hAnsi="Book Antiqua"/>
          <w:szCs w:val="22"/>
          <w:lang w:bidi="cs-CZ"/>
        </w:rPr>
      </w:pPr>
    </w:p>
    <w:p w14:paraId="2A7DD4DD" w14:textId="77777777" w:rsidR="004A1A23" w:rsidRPr="00E45E8D" w:rsidRDefault="004A1A23" w:rsidP="00E45E8D">
      <w:pPr>
        <w:jc w:val="both"/>
        <w:rPr>
          <w:rFonts w:ascii="Book Antiqua" w:eastAsia="Arial" w:hAnsi="Book Antiqua"/>
          <w:szCs w:val="22"/>
          <w:lang w:bidi="cs-CZ"/>
        </w:rPr>
      </w:pPr>
    </w:p>
    <w:p w14:paraId="385BE306"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Zhotovitel odpovídá za vady v činnostech, pracích a zpracované projektové dokumentaci v době předání objednateli, jakož i za vady, které se projeví v období od předání objednateli do zrealizování stavebních prací. Za vady vzniklé po odevzdání dokončeného předmětu smlouvy odpovídá zhotovitel však pouze tehdy, pokud byly způsobeny prokazatelným porušením jeho povinnosti nebo jeho chybným zpracováním (např. opomenutí zkoordinování jednotlivých částí projektu, nesoulad či nezapracování podmínek rozhodnutí, nedořešení projektu atp.).</w:t>
      </w:r>
    </w:p>
    <w:p w14:paraId="3821349F" w14:textId="77777777" w:rsidR="008307D3" w:rsidRPr="00E45E8D" w:rsidRDefault="008307D3" w:rsidP="00E45E8D">
      <w:pPr>
        <w:jc w:val="both"/>
        <w:rPr>
          <w:rFonts w:ascii="Book Antiqua" w:eastAsia="Arial" w:hAnsi="Book Antiqua"/>
          <w:szCs w:val="22"/>
          <w:lang w:bidi="cs-CZ"/>
        </w:rPr>
      </w:pPr>
    </w:p>
    <w:p w14:paraId="6CEC90A0" w14:textId="77777777" w:rsidR="004A1A23" w:rsidRPr="00E45E8D" w:rsidRDefault="004A1A23" w:rsidP="00E45E8D">
      <w:pPr>
        <w:jc w:val="both"/>
        <w:rPr>
          <w:rFonts w:ascii="Book Antiqua" w:eastAsia="Arial" w:hAnsi="Book Antiqua"/>
          <w:szCs w:val="22"/>
          <w:lang w:bidi="cs-CZ"/>
        </w:rPr>
      </w:pPr>
    </w:p>
    <w:p w14:paraId="4A75344C"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Zhotovitel neodpovídá za vady, které byly způsobené použitím podkladů převzatých od třetích osob a ani při vynaložení veškeré odborné péče nemohl zhotovitel zjistit jejich nevhodnost, případně na ni upozornil objednatele, ale ten na jejich použití bez dalšího trval.</w:t>
      </w:r>
    </w:p>
    <w:p w14:paraId="0D64304A" w14:textId="77777777" w:rsidR="008307D3" w:rsidRPr="00E45E8D" w:rsidRDefault="008307D3" w:rsidP="00E45E8D">
      <w:pPr>
        <w:jc w:val="both"/>
        <w:rPr>
          <w:rFonts w:ascii="Book Antiqua" w:eastAsia="Arial" w:hAnsi="Book Antiqua"/>
          <w:szCs w:val="22"/>
          <w:lang w:bidi="cs-CZ"/>
        </w:rPr>
      </w:pPr>
    </w:p>
    <w:p w14:paraId="579D30D7" w14:textId="77777777" w:rsidR="004A1A23" w:rsidRPr="00E45E8D" w:rsidRDefault="004A1A23" w:rsidP="00E45E8D">
      <w:pPr>
        <w:jc w:val="both"/>
        <w:rPr>
          <w:rFonts w:ascii="Book Antiqua" w:eastAsia="Arial" w:hAnsi="Book Antiqua"/>
          <w:szCs w:val="22"/>
          <w:lang w:bidi="cs-CZ"/>
        </w:rPr>
      </w:pPr>
    </w:p>
    <w:p w14:paraId="44679D85"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hAnsi="Book Antiqua"/>
        </w:rPr>
        <w:t>Reklamované vady je zhotovitel povinen bez újmy ostatních práv objednatele bezplatně odstranit, a to nejpozději do 7 kalendářních dní po jejich oznámení či vyžádání nápravy ze strany objednatele, nebude-li dohodnuto jinak. S odstraňováním vad je nutno začít neprodleně po jejich oznámení zhotovitelovi. V případě, že vady na díle budou příčinou vad i na jiných částech díla, je zhotovitel povinen odstranit veškeré tyto vzniklé a s původní vadou související vady.</w:t>
      </w:r>
    </w:p>
    <w:p w14:paraId="5612C2FE" w14:textId="77777777" w:rsidR="008307D3" w:rsidRPr="00E45E8D" w:rsidRDefault="008307D3" w:rsidP="00E45E8D">
      <w:pPr>
        <w:jc w:val="both"/>
        <w:rPr>
          <w:rFonts w:ascii="Book Antiqua" w:eastAsia="Arial" w:hAnsi="Book Antiqua"/>
          <w:szCs w:val="22"/>
          <w:lang w:bidi="cs-CZ"/>
        </w:rPr>
      </w:pPr>
    </w:p>
    <w:p w14:paraId="28CF75A6" w14:textId="77777777" w:rsidR="004A1A23" w:rsidRPr="00E45E8D" w:rsidRDefault="004A1A23" w:rsidP="00E45E8D">
      <w:pPr>
        <w:jc w:val="both"/>
        <w:rPr>
          <w:rFonts w:ascii="Book Antiqua" w:eastAsia="Arial" w:hAnsi="Book Antiqua"/>
          <w:szCs w:val="22"/>
          <w:lang w:bidi="cs-CZ"/>
        </w:rPr>
      </w:pPr>
    </w:p>
    <w:p w14:paraId="39E11FF2"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V případě, že zhotovitel v dané lhůtě reklamovanou vadu neodstraní, je objednatel oprávněn nechat opravit vadu třetí osobou a zhotovitel je povinen uhradit veškeré náklady, které objednatel vynaložil na odstranění uvedené vady. Tímto není dotčeno právo objednatele na úhradu sjednané smluvní pokuty za prodlení s odstraněním reklamované vady.</w:t>
      </w:r>
    </w:p>
    <w:p w14:paraId="0C935B10" w14:textId="77777777" w:rsidR="008307D3" w:rsidRPr="00E45E8D" w:rsidRDefault="008307D3" w:rsidP="00E45E8D">
      <w:pPr>
        <w:jc w:val="both"/>
        <w:rPr>
          <w:rFonts w:ascii="Book Antiqua" w:eastAsia="Arial" w:hAnsi="Book Antiqua"/>
          <w:szCs w:val="22"/>
          <w:lang w:bidi="cs-CZ"/>
        </w:rPr>
      </w:pPr>
    </w:p>
    <w:p w14:paraId="0C19279E" w14:textId="77777777" w:rsidR="004A1A23" w:rsidRPr="00E45E8D" w:rsidRDefault="004A1A23" w:rsidP="00E45E8D">
      <w:pPr>
        <w:jc w:val="both"/>
        <w:rPr>
          <w:rFonts w:ascii="Book Antiqua" w:eastAsia="Arial" w:hAnsi="Book Antiqua"/>
          <w:szCs w:val="22"/>
          <w:lang w:bidi="cs-CZ"/>
        </w:rPr>
      </w:pPr>
    </w:p>
    <w:p w14:paraId="3C1191B8"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hAnsi="Book Antiqua"/>
        </w:rPr>
        <w:t>Zhotovitel prohlašuje, že má po celou dobu plnění této smlouvy uzavřeno pojištění odpovědnosti za škodu s</w:t>
      </w:r>
      <w:r w:rsidRPr="00E45E8D">
        <w:rPr>
          <w:rFonts w:ascii="Book Antiqua" w:eastAsia="Arial" w:hAnsi="Book Antiqua"/>
          <w:szCs w:val="22"/>
          <w:lang w:bidi="cs-CZ"/>
        </w:rPr>
        <w:t> případnými škodami, které by vznikly projektantovi či třetím osobám, v důsledku vad zpracované projektové dokumentace</w:t>
      </w:r>
      <w:r w:rsidRPr="00E45E8D">
        <w:rPr>
          <w:rFonts w:ascii="Book Antiqua" w:hAnsi="Book Antiqua"/>
        </w:rPr>
        <w:t>.</w:t>
      </w:r>
    </w:p>
    <w:p w14:paraId="091017F7" w14:textId="77777777" w:rsidR="0092303D" w:rsidRPr="00E45E8D" w:rsidRDefault="0092303D" w:rsidP="00E45E8D">
      <w:pPr>
        <w:pStyle w:val="Odstavecseseznamem"/>
        <w:rPr>
          <w:rFonts w:ascii="Book Antiqua" w:eastAsia="Arial" w:hAnsi="Book Antiqua"/>
          <w:szCs w:val="22"/>
          <w:lang w:bidi="cs-CZ"/>
        </w:rPr>
      </w:pPr>
    </w:p>
    <w:p w14:paraId="49740338" w14:textId="77777777" w:rsidR="004A1A23" w:rsidRPr="00E45E8D" w:rsidRDefault="004A1A23" w:rsidP="00E45E8D">
      <w:pPr>
        <w:pStyle w:val="Odstavecseseznamem"/>
        <w:rPr>
          <w:rFonts w:ascii="Book Antiqua" w:eastAsia="Arial" w:hAnsi="Book Antiqua"/>
          <w:szCs w:val="22"/>
          <w:lang w:bidi="cs-CZ"/>
        </w:rPr>
      </w:pPr>
    </w:p>
    <w:p w14:paraId="02AC66CC" w14:textId="77777777" w:rsidR="0092303D" w:rsidRPr="00E45E8D" w:rsidRDefault="0092303D"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 xml:space="preserve">Pokud Hodnotitel nebo certifikační orgán identifikuje nedostatky podkladů či návrhu bránící dosažení bronzové úrovně Certifikátu </w:t>
      </w:r>
      <w:proofErr w:type="spellStart"/>
      <w:r w:rsidRPr="00E45E8D">
        <w:rPr>
          <w:rFonts w:ascii="Book Antiqua" w:eastAsia="Arial" w:hAnsi="Book Antiqua"/>
          <w:szCs w:val="22"/>
          <w:lang w:bidi="cs-CZ"/>
        </w:rPr>
        <w:t>SBToolCZ</w:t>
      </w:r>
      <w:proofErr w:type="spellEnd"/>
      <w:r w:rsidRPr="00E45E8D">
        <w:rPr>
          <w:rFonts w:ascii="Book Antiqua" w:eastAsia="Arial" w:hAnsi="Book Antiqua"/>
          <w:szCs w:val="22"/>
          <w:lang w:bidi="cs-CZ"/>
        </w:rPr>
        <w:t xml:space="preserve">, je Zhotovitel povinen bez zbytečného odkladu navrhnout a provést na své náklady nápravná opatření v projektové dokumentaci a podkladech, pokud je lze provést bez změny schváleného rozsahu Stavby. Za důvody nedostatků podkladů či návrhu bránící dosažení bronzové úrovně Certifikátu </w:t>
      </w:r>
      <w:proofErr w:type="spellStart"/>
      <w:r w:rsidRPr="00E45E8D">
        <w:rPr>
          <w:rFonts w:ascii="Book Antiqua" w:eastAsia="Arial" w:hAnsi="Book Antiqua"/>
          <w:szCs w:val="22"/>
          <w:lang w:bidi="cs-CZ"/>
        </w:rPr>
        <w:t>SBToolCZ</w:t>
      </w:r>
      <w:proofErr w:type="spellEnd"/>
      <w:r w:rsidRPr="00E45E8D">
        <w:rPr>
          <w:rFonts w:ascii="Book Antiqua" w:eastAsia="Arial" w:hAnsi="Book Antiqua"/>
          <w:szCs w:val="22"/>
          <w:lang w:bidi="cs-CZ"/>
        </w:rPr>
        <w:t xml:space="preserve"> na straně Zhotovitele se považuje zejména: </w:t>
      </w:r>
    </w:p>
    <w:p w14:paraId="2AF03F5B" w14:textId="77777777" w:rsidR="0092303D" w:rsidRPr="00E45E8D" w:rsidRDefault="0092303D" w:rsidP="00E45E8D">
      <w:pPr>
        <w:pStyle w:val="Odstavecseseznamem"/>
        <w:numPr>
          <w:ilvl w:val="0"/>
          <w:numId w:val="44"/>
        </w:numPr>
        <w:jc w:val="both"/>
        <w:rPr>
          <w:rFonts w:ascii="Book Antiqua" w:eastAsia="Arial" w:hAnsi="Book Antiqua"/>
          <w:szCs w:val="22"/>
          <w:lang w:bidi="cs-CZ"/>
        </w:rPr>
      </w:pPr>
      <w:r w:rsidRPr="00E45E8D">
        <w:rPr>
          <w:rFonts w:ascii="Book Antiqua" w:eastAsia="Arial" w:hAnsi="Book Antiqua"/>
          <w:szCs w:val="22"/>
          <w:lang w:bidi="cs-CZ"/>
        </w:rPr>
        <w:t xml:space="preserve">nedostatečné zapracování požadavků Metodiky do DPS, </w:t>
      </w:r>
    </w:p>
    <w:p w14:paraId="5DBB5615" w14:textId="77777777" w:rsidR="0092303D" w:rsidRPr="00E45E8D" w:rsidRDefault="0092303D" w:rsidP="00E45E8D">
      <w:pPr>
        <w:pStyle w:val="Odstavecseseznamem"/>
        <w:numPr>
          <w:ilvl w:val="0"/>
          <w:numId w:val="44"/>
        </w:numPr>
        <w:jc w:val="both"/>
        <w:rPr>
          <w:rFonts w:ascii="Book Antiqua" w:eastAsia="Arial" w:hAnsi="Book Antiqua"/>
          <w:szCs w:val="22"/>
          <w:lang w:bidi="cs-CZ"/>
        </w:rPr>
      </w:pPr>
      <w:r w:rsidRPr="00E45E8D">
        <w:rPr>
          <w:rFonts w:ascii="Book Antiqua" w:eastAsia="Arial" w:hAnsi="Book Antiqua"/>
          <w:szCs w:val="22"/>
          <w:lang w:bidi="cs-CZ"/>
        </w:rPr>
        <w:t xml:space="preserve">neúplné či chybné podklady k hodnocení, </w:t>
      </w:r>
    </w:p>
    <w:p w14:paraId="76E2542B" w14:textId="77777777" w:rsidR="0092303D" w:rsidRPr="00E45E8D" w:rsidRDefault="0092303D" w:rsidP="00E45E8D">
      <w:pPr>
        <w:pStyle w:val="Odstavecseseznamem"/>
        <w:numPr>
          <w:ilvl w:val="0"/>
          <w:numId w:val="44"/>
        </w:numPr>
        <w:jc w:val="both"/>
        <w:rPr>
          <w:rFonts w:ascii="Book Antiqua" w:eastAsia="Arial" w:hAnsi="Book Antiqua"/>
          <w:szCs w:val="22"/>
          <w:lang w:bidi="cs-CZ"/>
        </w:rPr>
      </w:pPr>
      <w:r w:rsidRPr="00E45E8D">
        <w:rPr>
          <w:rFonts w:ascii="Book Antiqua" w:eastAsia="Arial" w:hAnsi="Book Antiqua"/>
          <w:szCs w:val="22"/>
          <w:lang w:bidi="cs-CZ"/>
        </w:rPr>
        <w:t xml:space="preserve">opomenutí povinných posudků/výpočtů, </w:t>
      </w:r>
    </w:p>
    <w:p w14:paraId="63C3EF14" w14:textId="77777777" w:rsidR="0092303D" w:rsidRPr="00E45E8D" w:rsidRDefault="0092303D" w:rsidP="00E45E8D">
      <w:pPr>
        <w:pStyle w:val="Odstavecseseznamem"/>
        <w:numPr>
          <w:ilvl w:val="0"/>
          <w:numId w:val="44"/>
        </w:numPr>
        <w:jc w:val="both"/>
        <w:rPr>
          <w:rFonts w:ascii="Book Antiqua" w:eastAsia="Arial" w:hAnsi="Book Antiqua"/>
          <w:szCs w:val="22"/>
          <w:lang w:bidi="cs-CZ"/>
        </w:rPr>
      </w:pPr>
      <w:r w:rsidRPr="00E45E8D">
        <w:rPr>
          <w:rFonts w:ascii="Book Antiqua" w:eastAsia="Arial" w:hAnsi="Book Antiqua"/>
          <w:szCs w:val="22"/>
          <w:lang w:bidi="cs-CZ"/>
        </w:rPr>
        <w:t xml:space="preserve">neprovedení potřebné koordinace profesí a Hodnotitele, </w:t>
      </w:r>
    </w:p>
    <w:p w14:paraId="6EB7BD09" w14:textId="77777777" w:rsidR="0092303D" w:rsidRPr="00E45E8D" w:rsidRDefault="0092303D" w:rsidP="00E45E8D">
      <w:pPr>
        <w:pStyle w:val="Odstavecseseznamem"/>
        <w:numPr>
          <w:ilvl w:val="0"/>
          <w:numId w:val="44"/>
        </w:numPr>
        <w:jc w:val="both"/>
        <w:rPr>
          <w:rFonts w:ascii="Book Antiqua" w:eastAsia="Arial" w:hAnsi="Book Antiqua"/>
          <w:szCs w:val="22"/>
          <w:lang w:bidi="cs-CZ"/>
        </w:rPr>
      </w:pPr>
      <w:r w:rsidRPr="00E45E8D">
        <w:rPr>
          <w:rFonts w:ascii="Book Antiqua" w:eastAsia="Arial" w:hAnsi="Book Antiqua"/>
          <w:szCs w:val="22"/>
          <w:lang w:bidi="cs-CZ"/>
        </w:rPr>
        <w:t>nepodání či opožděné podání podkladů bez objektivního důvodu.</w:t>
      </w:r>
    </w:p>
    <w:p w14:paraId="19DBFC41" w14:textId="77777777" w:rsidR="0092303D" w:rsidRPr="00E45E8D" w:rsidRDefault="0092303D" w:rsidP="00E45E8D">
      <w:pPr>
        <w:jc w:val="both"/>
        <w:rPr>
          <w:rFonts w:ascii="Book Antiqua" w:eastAsia="Arial" w:hAnsi="Book Antiqua"/>
          <w:szCs w:val="22"/>
          <w:lang w:bidi="cs-CZ"/>
        </w:rPr>
      </w:pPr>
    </w:p>
    <w:p w14:paraId="2769185D" w14:textId="77777777" w:rsidR="004A1A23" w:rsidRPr="00E45E8D" w:rsidRDefault="004A1A23" w:rsidP="00E45E8D">
      <w:pPr>
        <w:jc w:val="both"/>
        <w:rPr>
          <w:rFonts w:ascii="Book Antiqua" w:eastAsia="Arial" w:hAnsi="Book Antiqua"/>
          <w:szCs w:val="22"/>
          <w:lang w:bidi="cs-CZ"/>
        </w:rPr>
      </w:pPr>
    </w:p>
    <w:p w14:paraId="05D87DF5" w14:textId="77777777" w:rsidR="0092303D" w:rsidRPr="00E45E8D" w:rsidRDefault="0092303D"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 xml:space="preserve">Pokud nápravná opatření ve vztahu k vydání Certifikátu </w:t>
      </w:r>
      <w:proofErr w:type="spellStart"/>
      <w:r w:rsidRPr="00E45E8D">
        <w:rPr>
          <w:rFonts w:ascii="Book Antiqua" w:eastAsia="Arial" w:hAnsi="Book Antiqua"/>
          <w:szCs w:val="22"/>
          <w:lang w:bidi="cs-CZ"/>
        </w:rPr>
        <w:t>SBToolCZ</w:t>
      </w:r>
      <w:proofErr w:type="spellEnd"/>
      <w:r w:rsidRPr="00E45E8D">
        <w:rPr>
          <w:rFonts w:ascii="Book Antiqua" w:eastAsia="Arial" w:hAnsi="Book Antiqua"/>
          <w:szCs w:val="22"/>
          <w:lang w:bidi="cs-CZ"/>
        </w:rPr>
        <w:t xml:space="preserve"> v úrovni bronze vyžadují změnu Stavby (např. technologie nebo konstrukční skladby), Zhotovitel předloží Objednateli variantní řešení s dopady na cenu a harmonogram; rozhodnutí o volbě varianty je na Objednateli.</w:t>
      </w:r>
    </w:p>
    <w:p w14:paraId="5D64CF22" w14:textId="77777777" w:rsidR="0092303D" w:rsidRPr="00E45E8D" w:rsidRDefault="0092303D" w:rsidP="00E45E8D">
      <w:pPr>
        <w:pStyle w:val="Odstavecseseznamem"/>
        <w:rPr>
          <w:rFonts w:ascii="Book Antiqua" w:eastAsia="Arial" w:hAnsi="Book Antiqua"/>
          <w:szCs w:val="22"/>
          <w:lang w:bidi="cs-CZ"/>
        </w:rPr>
      </w:pPr>
    </w:p>
    <w:p w14:paraId="7F6B2EDA" w14:textId="77777777" w:rsidR="004A1A23" w:rsidRPr="00E45E8D" w:rsidRDefault="004A1A23" w:rsidP="00E45E8D">
      <w:pPr>
        <w:pStyle w:val="Odstavecseseznamem"/>
        <w:rPr>
          <w:rFonts w:ascii="Book Antiqua" w:eastAsia="Arial" w:hAnsi="Book Antiqua"/>
          <w:szCs w:val="22"/>
          <w:lang w:bidi="cs-CZ"/>
        </w:rPr>
      </w:pPr>
    </w:p>
    <w:p w14:paraId="4DF169CA" w14:textId="77777777" w:rsidR="0092303D" w:rsidRPr="00E45E8D" w:rsidRDefault="0092303D"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 xml:space="preserve">Zhotovitel neodpovídá za nedosažení Certifikátu </w:t>
      </w:r>
      <w:proofErr w:type="spellStart"/>
      <w:r w:rsidR="00172553" w:rsidRPr="00E45E8D">
        <w:rPr>
          <w:rFonts w:ascii="Book Antiqua" w:eastAsia="Arial" w:hAnsi="Book Antiqua"/>
          <w:szCs w:val="22"/>
          <w:lang w:bidi="cs-CZ"/>
        </w:rPr>
        <w:t>SBToolCZ</w:t>
      </w:r>
      <w:proofErr w:type="spellEnd"/>
      <w:r w:rsidR="00172553" w:rsidRPr="00E45E8D">
        <w:rPr>
          <w:rFonts w:ascii="Book Antiqua" w:eastAsia="Arial" w:hAnsi="Book Antiqua"/>
          <w:szCs w:val="22"/>
          <w:lang w:bidi="cs-CZ"/>
        </w:rPr>
        <w:t xml:space="preserve"> </w:t>
      </w:r>
      <w:r w:rsidRPr="00E45E8D">
        <w:rPr>
          <w:rFonts w:ascii="Book Antiqua" w:eastAsia="Arial" w:hAnsi="Book Antiqua"/>
          <w:szCs w:val="22"/>
          <w:lang w:bidi="cs-CZ"/>
        </w:rPr>
        <w:t xml:space="preserve">v rozsahu, v jakém je způsobeno prokazatelně a výlučně těmito okolnostmi: </w:t>
      </w:r>
    </w:p>
    <w:p w14:paraId="41744951" w14:textId="77777777" w:rsidR="0092303D" w:rsidRPr="00E45E8D" w:rsidRDefault="0092303D" w:rsidP="00E45E8D">
      <w:pPr>
        <w:pStyle w:val="Odstavecseseznamem"/>
        <w:numPr>
          <w:ilvl w:val="0"/>
          <w:numId w:val="45"/>
        </w:numPr>
        <w:jc w:val="both"/>
        <w:rPr>
          <w:rFonts w:ascii="Book Antiqua" w:eastAsia="Arial" w:hAnsi="Book Antiqua"/>
          <w:szCs w:val="22"/>
          <w:lang w:bidi="cs-CZ"/>
        </w:rPr>
      </w:pPr>
      <w:r w:rsidRPr="00E45E8D">
        <w:rPr>
          <w:rFonts w:ascii="Book Antiqua" w:eastAsia="Arial" w:hAnsi="Book Antiqua"/>
          <w:szCs w:val="22"/>
          <w:lang w:bidi="cs-CZ"/>
        </w:rPr>
        <w:t>podstatnou změnou rozsahu Stavby nebo parametrů ze strany Objednatele po předání DPS,</w:t>
      </w:r>
    </w:p>
    <w:p w14:paraId="252D8796" w14:textId="77777777" w:rsidR="0092303D" w:rsidRPr="00E45E8D" w:rsidRDefault="0092303D" w:rsidP="00E45E8D">
      <w:pPr>
        <w:pStyle w:val="Odstavecseseznamem"/>
        <w:numPr>
          <w:ilvl w:val="0"/>
          <w:numId w:val="45"/>
        </w:numPr>
        <w:jc w:val="both"/>
        <w:rPr>
          <w:rFonts w:ascii="Book Antiqua" w:eastAsia="Arial" w:hAnsi="Book Antiqua"/>
          <w:szCs w:val="22"/>
          <w:lang w:bidi="cs-CZ"/>
        </w:rPr>
      </w:pPr>
      <w:r w:rsidRPr="00E45E8D">
        <w:rPr>
          <w:rFonts w:ascii="Book Antiqua" w:eastAsia="Arial" w:hAnsi="Book Antiqua"/>
          <w:szCs w:val="22"/>
          <w:lang w:bidi="cs-CZ"/>
        </w:rPr>
        <w:t xml:space="preserve">odchylkami při realizaci Stavby oproti DPS, které Zhotovitel nemohl ovlivnit, </w:t>
      </w:r>
    </w:p>
    <w:p w14:paraId="5EB75331" w14:textId="77777777" w:rsidR="0092303D" w:rsidRPr="00E45E8D" w:rsidRDefault="0092303D" w:rsidP="00E45E8D">
      <w:pPr>
        <w:pStyle w:val="Odstavecseseznamem"/>
        <w:numPr>
          <w:ilvl w:val="0"/>
          <w:numId w:val="45"/>
        </w:numPr>
        <w:jc w:val="both"/>
        <w:rPr>
          <w:rFonts w:ascii="Book Antiqua" w:eastAsia="Arial" w:hAnsi="Book Antiqua"/>
          <w:szCs w:val="22"/>
          <w:lang w:bidi="cs-CZ"/>
        </w:rPr>
      </w:pPr>
      <w:r w:rsidRPr="00E45E8D">
        <w:rPr>
          <w:rFonts w:ascii="Book Antiqua" w:eastAsia="Arial" w:hAnsi="Book Antiqua"/>
          <w:szCs w:val="22"/>
          <w:lang w:bidi="cs-CZ"/>
        </w:rPr>
        <w:t xml:space="preserve">neposkytnutím nezbytných dokladů ze strany zhotovitele stavby přes prokazatelné výzvy Zhotovitele, </w:t>
      </w:r>
    </w:p>
    <w:p w14:paraId="39FF6681" w14:textId="77777777" w:rsidR="0092303D" w:rsidRPr="00E45E8D" w:rsidRDefault="0092303D" w:rsidP="00E45E8D">
      <w:pPr>
        <w:pStyle w:val="Odstavecseseznamem"/>
        <w:numPr>
          <w:ilvl w:val="0"/>
          <w:numId w:val="45"/>
        </w:numPr>
        <w:jc w:val="both"/>
        <w:rPr>
          <w:rFonts w:ascii="Book Antiqua" w:eastAsia="Arial" w:hAnsi="Book Antiqua"/>
          <w:szCs w:val="22"/>
          <w:lang w:bidi="cs-CZ"/>
        </w:rPr>
      </w:pPr>
      <w:r w:rsidRPr="00E45E8D">
        <w:rPr>
          <w:rFonts w:ascii="Book Antiqua" w:eastAsia="Arial" w:hAnsi="Book Antiqua"/>
          <w:szCs w:val="22"/>
          <w:lang w:bidi="cs-CZ"/>
        </w:rPr>
        <w:t>změnou Metodiky nebo podmínek certifikačního orgánu po uzavření smlouvy, která objektivně znemožní dosažení bronzové úrovně, přičemž Zhotovitel prokazatelně navrhl přiměřená nápravná opatření.</w:t>
      </w:r>
    </w:p>
    <w:p w14:paraId="160C2554" w14:textId="77777777" w:rsidR="008307D3" w:rsidRPr="00E45E8D" w:rsidRDefault="008307D3" w:rsidP="00E45E8D">
      <w:pPr>
        <w:pStyle w:val="Odstavecseseznamem"/>
        <w:rPr>
          <w:rFonts w:ascii="Book Antiqua" w:eastAsia="Arial" w:hAnsi="Book Antiqua"/>
          <w:szCs w:val="22"/>
          <w:lang w:bidi="cs-CZ"/>
        </w:rPr>
      </w:pPr>
    </w:p>
    <w:p w14:paraId="6B00BF69" w14:textId="77777777" w:rsidR="004A1A23" w:rsidRPr="00E45E8D" w:rsidRDefault="004A1A23" w:rsidP="00E45E8D">
      <w:pPr>
        <w:pStyle w:val="Odstavecseseznamem"/>
        <w:rPr>
          <w:rFonts w:ascii="Book Antiqua" w:eastAsia="Arial" w:hAnsi="Book Antiqua"/>
          <w:szCs w:val="22"/>
          <w:lang w:bidi="cs-CZ"/>
        </w:rPr>
      </w:pPr>
    </w:p>
    <w:p w14:paraId="16BC0C51" w14:textId="77777777" w:rsidR="00172553" w:rsidRPr="00E45E8D" w:rsidRDefault="0017255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Zhotovitel průběžně identifikuje rizika nedosažení Cílového bodového zisku a navrhne nápravná opatření; o rizicích bezodkladně informuje objednatele. Je-li pro uznání bodů vyžadováno stanovisko, vyjádření, rozhodnutí či jiný výstup třetí osoby (např. orgánu veřejné správy, interního odboru objednatele, certifikační autority), zhotovitel zajistí zpracování podkladů a odbornou součinnost tak, aby byl výstup získán včas; objednatel poskytne přiměřenou součinnost. Pokud bude zřejmé, že některé opatření není možné realizovat, zhotovitel bezodkladně předloží náhradní řešení („</w:t>
      </w:r>
      <w:proofErr w:type="spellStart"/>
      <w:r w:rsidRPr="00E45E8D">
        <w:rPr>
          <w:rFonts w:ascii="Book Antiqua" w:eastAsia="Arial" w:hAnsi="Book Antiqua"/>
          <w:szCs w:val="22"/>
          <w:lang w:bidi="cs-CZ"/>
        </w:rPr>
        <w:t>fallback</w:t>
      </w:r>
      <w:proofErr w:type="spellEnd"/>
      <w:r w:rsidRPr="00E45E8D">
        <w:rPr>
          <w:rFonts w:ascii="Book Antiqua" w:eastAsia="Arial" w:hAnsi="Book Antiqua"/>
          <w:szCs w:val="22"/>
          <w:lang w:bidi="cs-CZ"/>
        </w:rPr>
        <w:t>“) se srovnatelným bodovým přínosem tak, aby byl zachován Cílový bodový zisk.</w:t>
      </w:r>
    </w:p>
    <w:p w14:paraId="47314BED" w14:textId="77777777" w:rsidR="00172553" w:rsidRPr="00E45E8D" w:rsidRDefault="00172553" w:rsidP="00E45E8D">
      <w:pPr>
        <w:jc w:val="both"/>
        <w:rPr>
          <w:rFonts w:ascii="Book Antiqua" w:eastAsia="Arial" w:hAnsi="Book Antiqua"/>
          <w:szCs w:val="22"/>
          <w:lang w:bidi="cs-CZ"/>
        </w:rPr>
      </w:pPr>
    </w:p>
    <w:p w14:paraId="493AAE65" w14:textId="77777777" w:rsidR="004A1A23" w:rsidRPr="00E45E8D" w:rsidRDefault="004A1A23" w:rsidP="00E45E8D">
      <w:pPr>
        <w:jc w:val="both"/>
        <w:rPr>
          <w:rFonts w:ascii="Book Antiqua" w:eastAsia="Arial" w:hAnsi="Book Antiqua"/>
          <w:szCs w:val="22"/>
          <w:lang w:bidi="cs-CZ"/>
        </w:rPr>
      </w:pPr>
    </w:p>
    <w:p w14:paraId="6B4136B9" w14:textId="77777777" w:rsidR="00172553" w:rsidRPr="00E45E8D" w:rsidRDefault="0017255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Zhotovitel poskytuje výkonovou garanci, že dílo včetně Doložitelných výstupů bude způsobilé pro dosažení Cílového bodového zisku. Tato garance je součástí jakosti díla. Vada díla je dána také tehdy, pokud předané dílo neumožňuje (z důvodů na straně zhotovitele) uznání bodů dle Tabulky B v rozsahu potřebném pro dosažení Cílového bodového zisku.</w:t>
      </w:r>
    </w:p>
    <w:p w14:paraId="3FDD55D6" w14:textId="77777777" w:rsidR="00985CAD" w:rsidRPr="00E45E8D" w:rsidRDefault="00985CAD" w:rsidP="00E45E8D">
      <w:pPr>
        <w:pStyle w:val="Odstavecseseznamem"/>
        <w:rPr>
          <w:rFonts w:ascii="Book Antiqua" w:eastAsia="Arial" w:hAnsi="Book Antiqua"/>
          <w:szCs w:val="22"/>
          <w:lang w:bidi="cs-CZ"/>
        </w:rPr>
      </w:pPr>
    </w:p>
    <w:p w14:paraId="2932CBAF" w14:textId="77777777" w:rsidR="004A1A23" w:rsidRPr="00E45E8D" w:rsidRDefault="004A1A23" w:rsidP="00E45E8D">
      <w:pPr>
        <w:pStyle w:val="Odstavecseseznamem"/>
        <w:rPr>
          <w:rFonts w:ascii="Book Antiqua" w:eastAsia="Arial" w:hAnsi="Book Antiqua"/>
          <w:szCs w:val="22"/>
          <w:lang w:bidi="cs-CZ"/>
        </w:rPr>
      </w:pPr>
    </w:p>
    <w:p w14:paraId="1CBCC35B" w14:textId="77777777" w:rsidR="00985CAD" w:rsidRPr="00E45E8D" w:rsidRDefault="00985CAD"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 xml:space="preserve">Zjistí-li objednatel, že dílo nedosahuje požadované jakosti (včetně bodového výsledku), vyzve zhotovitele k odstranění vad a stanoví přiměřenou lhůtu. Neodstraní-li zhotovitel vady ve stanovené lhůtě nebo je-li zřejmé, že Cílového bodového zisku nebude dosaženo, je objednatel oprávněn: </w:t>
      </w:r>
    </w:p>
    <w:p w14:paraId="109F382D" w14:textId="77777777" w:rsidR="00985CAD" w:rsidRPr="00E45E8D" w:rsidRDefault="00985CAD" w:rsidP="00E45E8D">
      <w:pPr>
        <w:pStyle w:val="Odstavecseseznamem"/>
        <w:numPr>
          <w:ilvl w:val="0"/>
          <w:numId w:val="52"/>
        </w:numPr>
        <w:rPr>
          <w:rFonts w:ascii="Book Antiqua" w:eastAsia="Arial" w:hAnsi="Book Antiqua"/>
          <w:szCs w:val="22"/>
          <w:lang w:bidi="cs-CZ"/>
        </w:rPr>
      </w:pPr>
      <w:r w:rsidRPr="00E45E8D">
        <w:rPr>
          <w:rFonts w:ascii="Book Antiqua" w:eastAsia="Arial" w:hAnsi="Book Antiqua"/>
          <w:szCs w:val="22"/>
          <w:lang w:bidi="cs-CZ"/>
        </w:rPr>
        <w:t xml:space="preserve">požadovat přiměřenou slevu z ceny, </w:t>
      </w:r>
    </w:p>
    <w:p w14:paraId="473AE014" w14:textId="77777777" w:rsidR="00985CAD" w:rsidRPr="00E45E8D" w:rsidRDefault="00985CAD" w:rsidP="00E45E8D">
      <w:pPr>
        <w:pStyle w:val="Odstavecseseznamem"/>
        <w:numPr>
          <w:ilvl w:val="0"/>
          <w:numId w:val="52"/>
        </w:numPr>
        <w:rPr>
          <w:rFonts w:ascii="Book Antiqua" w:eastAsia="Arial" w:hAnsi="Book Antiqua"/>
          <w:szCs w:val="22"/>
          <w:lang w:bidi="cs-CZ"/>
        </w:rPr>
      </w:pPr>
      <w:r w:rsidRPr="00E45E8D">
        <w:rPr>
          <w:rFonts w:ascii="Book Antiqua" w:eastAsia="Arial" w:hAnsi="Book Antiqua"/>
          <w:szCs w:val="22"/>
          <w:lang w:bidi="cs-CZ"/>
        </w:rPr>
        <w:t>zajistit odstranění vad na náklady zhotovitele,</w:t>
      </w:r>
    </w:p>
    <w:p w14:paraId="38B32EEA" w14:textId="77777777" w:rsidR="00985CAD" w:rsidRPr="00E45E8D" w:rsidRDefault="00985CAD" w:rsidP="00E45E8D">
      <w:pPr>
        <w:pStyle w:val="Odstavecseseznamem"/>
        <w:numPr>
          <w:ilvl w:val="0"/>
          <w:numId w:val="52"/>
        </w:numPr>
        <w:rPr>
          <w:rFonts w:ascii="Book Antiqua" w:eastAsia="Arial" w:hAnsi="Book Antiqua"/>
          <w:szCs w:val="22"/>
          <w:lang w:bidi="cs-CZ"/>
        </w:rPr>
      </w:pPr>
      <w:r w:rsidRPr="00E45E8D">
        <w:rPr>
          <w:rFonts w:ascii="Book Antiqua" w:eastAsia="Arial" w:hAnsi="Book Antiqua"/>
          <w:szCs w:val="22"/>
          <w:lang w:bidi="cs-CZ"/>
        </w:rPr>
        <w:t>odstoupit od smlouvy pro podstatné porušení.</w:t>
      </w:r>
    </w:p>
    <w:p w14:paraId="4D1BA411" w14:textId="77777777" w:rsidR="00985CAD" w:rsidRPr="00E45E8D" w:rsidRDefault="00985CAD" w:rsidP="00E45E8D">
      <w:pPr>
        <w:pStyle w:val="Odstavecseseznamem"/>
        <w:ind w:left="720"/>
        <w:jc w:val="both"/>
        <w:rPr>
          <w:rFonts w:ascii="Book Antiqua" w:eastAsia="Arial" w:hAnsi="Book Antiqua"/>
          <w:szCs w:val="22"/>
          <w:lang w:bidi="cs-CZ"/>
        </w:rPr>
      </w:pPr>
    </w:p>
    <w:p w14:paraId="387210F2" w14:textId="77777777" w:rsidR="00985CAD" w:rsidRPr="00E45E8D" w:rsidRDefault="00985CAD" w:rsidP="00E45E8D">
      <w:pPr>
        <w:jc w:val="both"/>
        <w:rPr>
          <w:rFonts w:ascii="Book Antiqua" w:eastAsia="Arial" w:hAnsi="Book Antiqua"/>
          <w:szCs w:val="22"/>
          <w:lang w:bidi="cs-CZ"/>
        </w:rPr>
      </w:pPr>
    </w:p>
    <w:p w14:paraId="0B00D58E" w14:textId="77777777" w:rsidR="00985CAD" w:rsidRPr="00E45E8D" w:rsidRDefault="00985CAD"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Zhotovitel odpovídá objednateli za škodu způsobenou porušením povinností dle této smlouvy, zejména za škodu spočívající v krácení dotace, neuznání výdajů nebo uložení finanční opravy, pokud k nim došlo v příčinné souvislosti s vadou díla, nedodáním Doložitelných výstupů nebo nedosažením Cílového bodového zisku z důvodů na straně zhotovitele. Pro vyloučení pochybností: odpovědnost zhotovitele dle předchozího odstavce se vztahuje na odbornou část v jeho vlivu (zpracování DPS, podkladů, koordinace a příprava dokladů), nikoliv na rozhodovací činnost třetích osob, pokud zhotovitel prokáže, že splnil veškeré povinnosti součinnosti a předložil podklady včas a řádně.</w:t>
      </w:r>
    </w:p>
    <w:p w14:paraId="3A0D608F" w14:textId="77777777" w:rsidR="00172553" w:rsidRPr="00E45E8D" w:rsidRDefault="00172553" w:rsidP="00E45E8D">
      <w:pPr>
        <w:pStyle w:val="Odstavecseseznamem"/>
        <w:rPr>
          <w:rFonts w:ascii="Book Antiqua" w:eastAsia="Arial" w:hAnsi="Book Antiqua"/>
          <w:szCs w:val="22"/>
          <w:lang w:bidi="cs-CZ"/>
        </w:rPr>
      </w:pPr>
    </w:p>
    <w:p w14:paraId="2E3E1BBA" w14:textId="77777777" w:rsidR="00172553" w:rsidRPr="00E45E8D" w:rsidRDefault="00172553" w:rsidP="00E45E8D">
      <w:pPr>
        <w:pStyle w:val="Odstavecseseznamem"/>
        <w:rPr>
          <w:rFonts w:ascii="Book Antiqua" w:eastAsia="Arial" w:hAnsi="Book Antiqua"/>
          <w:szCs w:val="22"/>
          <w:lang w:bidi="cs-CZ"/>
        </w:rPr>
      </w:pPr>
    </w:p>
    <w:p w14:paraId="1FBA76E1" w14:textId="77777777" w:rsidR="00172553" w:rsidRPr="00E45E8D" w:rsidRDefault="00172553" w:rsidP="00E45E8D">
      <w:pPr>
        <w:pStyle w:val="Odstavecseseznamem"/>
        <w:rPr>
          <w:rFonts w:ascii="Book Antiqua" w:eastAsia="Arial" w:hAnsi="Book Antiqua"/>
          <w:szCs w:val="22"/>
          <w:lang w:bidi="cs-CZ"/>
        </w:rPr>
      </w:pPr>
    </w:p>
    <w:p w14:paraId="4F6F5414" w14:textId="77777777" w:rsidR="008307D3"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Smluvní sankce</w:t>
      </w:r>
    </w:p>
    <w:p w14:paraId="7CF961E6" w14:textId="77777777" w:rsidR="008307D3" w:rsidRPr="00E45E8D" w:rsidRDefault="00505AC3" w:rsidP="00E45E8D">
      <w:pPr>
        <w:numPr>
          <w:ilvl w:val="0"/>
          <w:numId w:val="7"/>
        </w:numPr>
        <w:jc w:val="both"/>
        <w:rPr>
          <w:rFonts w:ascii="Book Antiqua" w:eastAsia="Arial" w:hAnsi="Book Antiqua"/>
          <w:szCs w:val="22"/>
          <w:lang w:bidi="cs-CZ"/>
        </w:rPr>
      </w:pPr>
      <w:r w:rsidRPr="00E45E8D">
        <w:rPr>
          <w:rFonts w:ascii="Book Antiqua" w:hAnsi="Book Antiqua"/>
        </w:rPr>
        <w:t>Smluvní strany se dohodly, že objednatel je oprávněn na zhotovitelovi uplatnit následující smluvní pokuty a zhotovitel se zavazuje tyto smluvní pokuty uplatněné objednatelem zaplatit:</w:t>
      </w:r>
    </w:p>
    <w:tbl>
      <w:tblPr>
        <w:tblW w:w="8964" w:type="dxa"/>
        <w:tblInd w:w="108" w:type="dxa"/>
        <w:tblLayout w:type="fixed"/>
        <w:tblLook w:val="04A0" w:firstRow="1" w:lastRow="0" w:firstColumn="1" w:lastColumn="0" w:noHBand="0" w:noVBand="1"/>
      </w:tblPr>
      <w:tblGrid>
        <w:gridCol w:w="426"/>
        <w:gridCol w:w="5703"/>
        <w:gridCol w:w="2835"/>
      </w:tblGrid>
      <w:tr w:rsidR="008307D3" w:rsidRPr="00E45E8D" w14:paraId="3A01DA23" w14:textId="77777777" w:rsidTr="00B202D0">
        <w:trPr>
          <w:cantSplit/>
          <w:trHeight w:val="401"/>
        </w:trPr>
        <w:tc>
          <w:tcPr>
            <w:tcW w:w="426" w:type="dxa"/>
            <w:vAlign w:val="center"/>
          </w:tcPr>
          <w:p w14:paraId="062D9E35" w14:textId="77777777" w:rsidR="008307D3" w:rsidRPr="00E45E8D" w:rsidRDefault="00505AC3" w:rsidP="00E45E8D">
            <w:pPr>
              <w:tabs>
                <w:tab w:val="left" w:pos="1800"/>
              </w:tabs>
              <w:rPr>
                <w:rFonts w:ascii="Book Antiqua" w:eastAsia="Arial" w:hAnsi="Book Antiqua"/>
                <w:szCs w:val="22"/>
                <w:lang w:bidi="cs-CZ"/>
              </w:rPr>
            </w:pPr>
            <w:r w:rsidRPr="00E45E8D">
              <w:rPr>
                <w:rFonts w:ascii="Book Antiqua" w:eastAsia="Arial" w:hAnsi="Book Antiqua"/>
                <w:szCs w:val="22"/>
                <w:lang w:bidi="cs-CZ"/>
              </w:rPr>
              <w:t>a)</w:t>
            </w:r>
          </w:p>
        </w:tc>
        <w:tc>
          <w:tcPr>
            <w:tcW w:w="5703" w:type="dxa"/>
            <w:vAlign w:val="center"/>
          </w:tcPr>
          <w:p w14:paraId="1F1B0F3A" w14:textId="55E186BC" w:rsidR="008307D3" w:rsidRPr="00E45E8D" w:rsidRDefault="0082544F" w:rsidP="00E45E8D">
            <w:pPr>
              <w:tabs>
                <w:tab w:val="left" w:pos="1800"/>
              </w:tabs>
              <w:jc w:val="both"/>
              <w:rPr>
                <w:rFonts w:ascii="Book Antiqua" w:eastAsia="Arial" w:hAnsi="Book Antiqua"/>
                <w:szCs w:val="22"/>
                <w:lang w:bidi="cs-CZ"/>
              </w:rPr>
            </w:pPr>
            <w:r w:rsidRPr="0082544F">
              <w:rPr>
                <w:rFonts w:ascii="Book Antiqua" w:eastAsia="Arial" w:hAnsi="Book Antiqua"/>
                <w:color w:val="EE0000"/>
                <w:szCs w:val="22"/>
                <w:lang w:bidi="cs-CZ"/>
              </w:rPr>
              <w:t xml:space="preserve">prodlení zhotovitele s předáním Díla – ETAPA „Dokumentace pro provedení stavby (DPS)“ nejpozději do 15.5.2026, a to včetně kompletních podkladů pro certifikaci </w:t>
            </w:r>
            <w:proofErr w:type="spellStart"/>
            <w:r w:rsidRPr="0082544F">
              <w:rPr>
                <w:rFonts w:ascii="Book Antiqua" w:eastAsia="Arial" w:hAnsi="Book Antiqua"/>
                <w:color w:val="EE0000"/>
                <w:szCs w:val="22"/>
                <w:lang w:bidi="cs-CZ"/>
              </w:rPr>
              <w:t>SBToolCZ</w:t>
            </w:r>
            <w:proofErr w:type="spellEnd"/>
            <w:r w:rsidRPr="0082544F">
              <w:rPr>
                <w:rFonts w:ascii="Book Antiqua" w:eastAsia="Arial" w:hAnsi="Book Antiqua"/>
                <w:color w:val="EE0000"/>
                <w:szCs w:val="22"/>
                <w:lang w:bidi="cs-CZ"/>
              </w:rPr>
              <w:t xml:space="preserve"> (Design </w:t>
            </w:r>
            <w:proofErr w:type="spellStart"/>
            <w:r w:rsidRPr="0082544F">
              <w:rPr>
                <w:rFonts w:ascii="Book Antiqua" w:eastAsia="Arial" w:hAnsi="Book Antiqua"/>
                <w:color w:val="EE0000"/>
                <w:szCs w:val="22"/>
                <w:lang w:bidi="cs-CZ"/>
              </w:rPr>
              <w:t>Stage</w:t>
            </w:r>
            <w:proofErr w:type="spellEnd"/>
            <w:r w:rsidRPr="0082544F">
              <w:rPr>
                <w:rFonts w:ascii="Book Antiqua" w:eastAsia="Arial" w:hAnsi="Book Antiqua"/>
                <w:color w:val="EE0000"/>
                <w:szCs w:val="22"/>
                <w:lang w:bidi="cs-CZ"/>
              </w:rPr>
              <w:t>) v rozsahu požadovaném zadávací dokumentací a touto smlouvou</w:t>
            </w:r>
            <w:r w:rsidR="00505AC3" w:rsidRPr="00E45E8D">
              <w:rPr>
                <w:rFonts w:ascii="Book Antiqua" w:eastAsia="Arial" w:hAnsi="Book Antiqua"/>
                <w:szCs w:val="22"/>
                <w:lang w:bidi="cs-CZ"/>
              </w:rPr>
              <w:t>.</w:t>
            </w:r>
          </w:p>
        </w:tc>
        <w:tc>
          <w:tcPr>
            <w:tcW w:w="2835" w:type="dxa"/>
          </w:tcPr>
          <w:p w14:paraId="6C23F1D8" w14:textId="58D9883B" w:rsidR="008307D3" w:rsidRPr="0082544F" w:rsidRDefault="0082544F" w:rsidP="00E45E8D">
            <w:pPr>
              <w:ind w:right="39"/>
              <w:jc w:val="right"/>
              <w:rPr>
                <w:rFonts w:ascii="Book Antiqua" w:eastAsia="Arial" w:hAnsi="Book Antiqua"/>
                <w:color w:val="EE0000"/>
                <w:szCs w:val="22"/>
                <w:lang w:bidi="cs-CZ"/>
              </w:rPr>
            </w:pPr>
            <w:r w:rsidRPr="0082544F">
              <w:rPr>
                <w:rFonts w:ascii="Book Antiqua" w:eastAsia="Arial" w:hAnsi="Book Antiqua"/>
                <w:color w:val="EE0000"/>
                <w:szCs w:val="22"/>
                <w:lang w:bidi="cs-CZ"/>
              </w:rPr>
              <w:t>1.000.000,00 Kč bez DPH jednorázově</w:t>
            </w:r>
          </w:p>
        </w:tc>
      </w:tr>
      <w:tr w:rsidR="008307D3" w:rsidRPr="00E45E8D" w14:paraId="217F5DFB" w14:textId="77777777" w:rsidTr="00B202D0">
        <w:trPr>
          <w:cantSplit/>
          <w:trHeight w:val="439"/>
        </w:trPr>
        <w:tc>
          <w:tcPr>
            <w:tcW w:w="426" w:type="dxa"/>
            <w:vAlign w:val="center"/>
          </w:tcPr>
          <w:p w14:paraId="741A557E" w14:textId="77777777" w:rsidR="008307D3" w:rsidRPr="00E45E8D" w:rsidRDefault="00505AC3" w:rsidP="00E45E8D">
            <w:pPr>
              <w:tabs>
                <w:tab w:val="left" w:pos="1800"/>
              </w:tabs>
              <w:rPr>
                <w:rFonts w:ascii="Book Antiqua" w:hAnsi="Book Antiqua"/>
              </w:rPr>
            </w:pPr>
            <w:r w:rsidRPr="00E45E8D">
              <w:rPr>
                <w:rFonts w:ascii="Book Antiqua" w:eastAsia="Arial" w:hAnsi="Book Antiqua"/>
                <w:szCs w:val="22"/>
                <w:lang w:bidi="cs-CZ"/>
              </w:rPr>
              <w:t>b)</w:t>
            </w:r>
          </w:p>
        </w:tc>
        <w:tc>
          <w:tcPr>
            <w:tcW w:w="5703" w:type="dxa"/>
            <w:vAlign w:val="center"/>
          </w:tcPr>
          <w:p w14:paraId="314EA861" w14:textId="77777777" w:rsidR="008307D3" w:rsidRPr="00E45E8D" w:rsidRDefault="00505AC3" w:rsidP="00E45E8D">
            <w:pPr>
              <w:tabs>
                <w:tab w:val="left" w:pos="1800"/>
              </w:tabs>
              <w:jc w:val="both"/>
              <w:rPr>
                <w:rFonts w:ascii="Book Antiqua" w:eastAsia="Arial" w:hAnsi="Book Antiqua"/>
                <w:szCs w:val="22"/>
                <w:lang w:bidi="cs-CZ"/>
              </w:rPr>
            </w:pPr>
            <w:r w:rsidRPr="00E45E8D">
              <w:rPr>
                <w:rFonts w:ascii="Book Antiqua" w:eastAsia="Arial" w:hAnsi="Book Antiqua"/>
                <w:szCs w:val="22"/>
                <w:lang w:bidi="cs-CZ"/>
              </w:rPr>
              <w:t>nedodržení termínu pro odstranění vady</w:t>
            </w:r>
          </w:p>
        </w:tc>
        <w:tc>
          <w:tcPr>
            <w:tcW w:w="2835" w:type="dxa"/>
          </w:tcPr>
          <w:p w14:paraId="319E5067" w14:textId="77777777" w:rsidR="008307D3" w:rsidRPr="00E45E8D" w:rsidRDefault="00505AC3" w:rsidP="00E45E8D">
            <w:pPr>
              <w:ind w:right="39"/>
              <w:jc w:val="right"/>
              <w:rPr>
                <w:rFonts w:ascii="Book Antiqua" w:eastAsia="Arial" w:hAnsi="Book Antiqua"/>
                <w:szCs w:val="22"/>
                <w:lang w:bidi="cs-CZ"/>
              </w:rPr>
            </w:pPr>
            <w:r w:rsidRPr="00E45E8D">
              <w:rPr>
                <w:rFonts w:ascii="Book Antiqua" w:eastAsia="Arial" w:hAnsi="Book Antiqua"/>
                <w:szCs w:val="22"/>
                <w:lang w:bidi="cs-CZ"/>
              </w:rPr>
              <w:t>1.000,00 Kč denně</w:t>
            </w:r>
          </w:p>
        </w:tc>
      </w:tr>
      <w:tr w:rsidR="008307D3" w:rsidRPr="00E45E8D" w14:paraId="510ABBD4" w14:textId="77777777" w:rsidTr="00B202D0">
        <w:trPr>
          <w:cantSplit/>
          <w:trHeight w:val="1522"/>
        </w:trPr>
        <w:tc>
          <w:tcPr>
            <w:tcW w:w="426" w:type="dxa"/>
          </w:tcPr>
          <w:p w14:paraId="2E452281" w14:textId="77777777" w:rsidR="008307D3" w:rsidRPr="00E45E8D" w:rsidRDefault="00505AC3" w:rsidP="00E45E8D">
            <w:pPr>
              <w:tabs>
                <w:tab w:val="left" w:pos="1800"/>
              </w:tabs>
              <w:rPr>
                <w:rFonts w:ascii="Book Antiqua" w:hAnsi="Book Antiqua"/>
              </w:rPr>
            </w:pPr>
            <w:r w:rsidRPr="00E45E8D">
              <w:rPr>
                <w:rFonts w:ascii="Book Antiqua" w:eastAsia="Arial" w:hAnsi="Book Antiqua"/>
                <w:szCs w:val="22"/>
                <w:lang w:bidi="cs-CZ"/>
              </w:rPr>
              <w:lastRenderedPageBreak/>
              <w:t>c)</w:t>
            </w:r>
          </w:p>
        </w:tc>
        <w:tc>
          <w:tcPr>
            <w:tcW w:w="5703" w:type="dxa"/>
            <w:vAlign w:val="center"/>
          </w:tcPr>
          <w:p w14:paraId="2D496ACF" w14:textId="77777777" w:rsidR="008307D3" w:rsidRPr="00E45E8D" w:rsidRDefault="00505AC3" w:rsidP="00E45E8D">
            <w:pPr>
              <w:tabs>
                <w:tab w:val="left" w:pos="1800"/>
              </w:tabs>
              <w:jc w:val="both"/>
              <w:rPr>
                <w:rFonts w:ascii="Book Antiqua" w:hAnsi="Book Antiqua"/>
              </w:rPr>
            </w:pPr>
            <w:r w:rsidRPr="00E45E8D">
              <w:rPr>
                <w:rFonts w:ascii="Book Antiqua" w:eastAsia="Arial" w:hAnsi="Book Antiqua"/>
                <w:szCs w:val="22"/>
                <w:lang w:bidi="cs-CZ"/>
              </w:rPr>
              <w:t>za jednotlivou vadu projektové dokumentace, díky které nebude možné bez dalšího uzavřít potřebné smlouvy nebo projekt bez dalšího realizovat (např. chybějící či neřešený stavební objekt, nezajištění nutných stanovisek a vyjádření, vadná identifikace pozemků a z toho plynoucí neošetřené majetkoprávní vztahy atp.)</w:t>
            </w:r>
          </w:p>
        </w:tc>
        <w:tc>
          <w:tcPr>
            <w:tcW w:w="2835" w:type="dxa"/>
          </w:tcPr>
          <w:p w14:paraId="749346A9" w14:textId="77777777" w:rsidR="008307D3" w:rsidRPr="00E45E8D" w:rsidRDefault="00505AC3" w:rsidP="00E45E8D">
            <w:pPr>
              <w:ind w:right="39"/>
              <w:jc w:val="right"/>
              <w:rPr>
                <w:rFonts w:ascii="Book Antiqua" w:eastAsia="Arial" w:hAnsi="Book Antiqua"/>
                <w:szCs w:val="22"/>
                <w:lang w:bidi="cs-CZ"/>
              </w:rPr>
            </w:pPr>
            <w:r w:rsidRPr="00E45E8D">
              <w:rPr>
                <w:rFonts w:ascii="Book Antiqua" w:eastAsia="Arial" w:hAnsi="Book Antiqua"/>
                <w:szCs w:val="22"/>
                <w:lang w:bidi="cs-CZ"/>
              </w:rPr>
              <w:t>20.000,00 Kč</w:t>
            </w:r>
          </w:p>
        </w:tc>
      </w:tr>
      <w:tr w:rsidR="00B202D0" w:rsidRPr="00E45E8D" w14:paraId="7DD8C499" w14:textId="77777777" w:rsidTr="00B202D0">
        <w:trPr>
          <w:cantSplit/>
          <w:trHeight w:val="259"/>
        </w:trPr>
        <w:tc>
          <w:tcPr>
            <w:tcW w:w="426" w:type="dxa"/>
          </w:tcPr>
          <w:p w14:paraId="23D4865D" w14:textId="77777777" w:rsidR="00B202D0" w:rsidRPr="00E45E8D" w:rsidRDefault="00B202D0" w:rsidP="00E45E8D">
            <w:pPr>
              <w:tabs>
                <w:tab w:val="left" w:pos="1800"/>
              </w:tabs>
              <w:rPr>
                <w:rFonts w:ascii="Book Antiqua" w:eastAsia="Arial" w:hAnsi="Book Antiqua"/>
                <w:szCs w:val="22"/>
                <w:lang w:bidi="cs-CZ"/>
              </w:rPr>
            </w:pPr>
            <w:r w:rsidRPr="00E45E8D">
              <w:rPr>
                <w:rFonts w:ascii="Book Antiqua" w:eastAsia="Arial" w:hAnsi="Book Antiqua"/>
                <w:szCs w:val="22"/>
                <w:lang w:bidi="cs-CZ"/>
              </w:rPr>
              <w:t>d)</w:t>
            </w:r>
          </w:p>
        </w:tc>
        <w:tc>
          <w:tcPr>
            <w:tcW w:w="5703" w:type="dxa"/>
            <w:vAlign w:val="center"/>
          </w:tcPr>
          <w:p w14:paraId="2B33692A" w14:textId="77777777" w:rsidR="00B202D0" w:rsidRPr="00E45E8D" w:rsidRDefault="00B202D0" w:rsidP="00E45E8D">
            <w:pPr>
              <w:tabs>
                <w:tab w:val="left" w:pos="1800"/>
              </w:tabs>
              <w:jc w:val="both"/>
              <w:rPr>
                <w:rFonts w:ascii="Book Antiqua" w:eastAsia="Arial" w:hAnsi="Book Antiqua"/>
                <w:szCs w:val="22"/>
                <w:lang w:bidi="cs-CZ"/>
              </w:rPr>
            </w:pPr>
            <w:r w:rsidRPr="00E45E8D">
              <w:rPr>
                <w:rFonts w:ascii="Book Antiqua" w:eastAsia="Arial" w:hAnsi="Book Antiqua"/>
                <w:szCs w:val="22"/>
                <w:lang w:bidi="cs-CZ"/>
              </w:rPr>
              <w:t xml:space="preserve">pokud nebude Objednateli předán finální Certifikát </w:t>
            </w:r>
            <w:proofErr w:type="spellStart"/>
            <w:r w:rsidRPr="00E45E8D">
              <w:rPr>
                <w:rFonts w:ascii="Book Antiqua" w:eastAsia="Arial" w:hAnsi="Book Antiqua"/>
                <w:szCs w:val="22"/>
                <w:lang w:bidi="cs-CZ"/>
              </w:rPr>
              <w:t>SBToolCZ</w:t>
            </w:r>
            <w:proofErr w:type="spellEnd"/>
            <w:r w:rsidRPr="00E45E8D">
              <w:rPr>
                <w:rFonts w:ascii="Book Antiqua" w:eastAsia="Arial" w:hAnsi="Book Antiqua"/>
                <w:szCs w:val="22"/>
                <w:lang w:bidi="cs-CZ"/>
              </w:rPr>
              <w:t xml:space="preserve"> minimálně na úrovni bronz ve stanovené lhůtě</w:t>
            </w:r>
          </w:p>
        </w:tc>
        <w:tc>
          <w:tcPr>
            <w:tcW w:w="2835" w:type="dxa"/>
          </w:tcPr>
          <w:p w14:paraId="6E563FC1" w14:textId="77777777" w:rsidR="00B202D0" w:rsidRPr="00E45E8D" w:rsidRDefault="00B202D0" w:rsidP="00E45E8D">
            <w:pPr>
              <w:ind w:right="39"/>
              <w:jc w:val="right"/>
              <w:rPr>
                <w:rFonts w:ascii="Book Antiqua" w:eastAsia="Arial" w:hAnsi="Book Antiqua"/>
                <w:szCs w:val="22"/>
                <w:lang w:bidi="cs-CZ"/>
              </w:rPr>
            </w:pPr>
            <w:r w:rsidRPr="00E45E8D">
              <w:rPr>
                <w:rFonts w:ascii="Book Antiqua" w:eastAsia="Arial" w:hAnsi="Book Antiqua"/>
                <w:szCs w:val="22"/>
                <w:lang w:bidi="cs-CZ"/>
              </w:rPr>
              <w:t>10.000,00 Kč za každý týden prodlení</w:t>
            </w:r>
          </w:p>
        </w:tc>
      </w:tr>
      <w:tr w:rsidR="00B202D0" w:rsidRPr="00E45E8D" w14:paraId="7ED022D1" w14:textId="77777777" w:rsidTr="00B202D0">
        <w:trPr>
          <w:cantSplit/>
          <w:trHeight w:val="259"/>
        </w:trPr>
        <w:tc>
          <w:tcPr>
            <w:tcW w:w="426" w:type="dxa"/>
          </w:tcPr>
          <w:p w14:paraId="7FFB1A96" w14:textId="77777777" w:rsidR="00B202D0" w:rsidRPr="00E45E8D" w:rsidRDefault="00B202D0" w:rsidP="00E45E8D">
            <w:pPr>
              <w:tabs>
                <w:tab w:val="left" w:pos="1800"/>
              </w:tabs>
              <w:rPr>
                <w:rFonts w:ascii="Book Antiqua" w:eastAsia="Arial" w:hAnsi="Book Antiqua"/>
                <w:szCs w:val="22"/>
                <w:lang w:bidi="cs-CZ"/>
              </w:rPr>
            </w:pPr>
            <w:r w:rsidRPr="00E45E8D">
              <w:rPr>
                <w:rFonts w:ascii="Book Antiqua" w:eastAsia="Arial" w:hAnsi="Book Antiqua"/>
                <w:szCs w:val="22"/>
                <w:lang w:bidi="cs-CZ"/>
              </w:rPr>
              <w:t>e)</w:t>
            </w:r>
          </w:p>
        </w:tc>
        <w:tc>
          <w:tcPr>
            <w:tcW w:w="5703" w:type="dxa"/>
            <w:vAlign w:val="center"/>
          </w:tcPr>
          <w:p w14:paraId="5F37FA2E" w14:textId="77777777" w:rsidR="00B202D0" w:rsidRPr="00E45E8D" w:rsidRDefault="00B202D0" w:rsidP="00E45E8D">
            <w:pPr>
              <w:tabs>
                <w:tab w:val="left" w:pos="1800"/>
              </w:tabs>
              <w:jc w:val="both"/>
              <w:rPr>
                <w:rFonts w:ascii="Book Antiqua" w:eastAsia="Arial" w:hAnsi="Book Antiqua"/>
                <w:szCs w:val="22"/>
                <w:lang w:bidi="cs-CZ"/>
              </w:rPr>
            </w:pPr>
            <w:r w:rsidRPr="00E45E8D">
              <w:rPr>
                <w:rFonts w:ascii="Book Antiqua" w:eastAsia="Arial" w:hAnsi="Book Antiqua"/>
                <w:szCs w:val="22"/>
                <w:lang w:bidi="cs-CZ"/>
              </w:rPr>
              <w:t xml:space="preserve">pokud bude vydán certifikát </w:t>
            </w:r>
            <w:proofErr w:type="spellStart"/>
            <w:r w:rsidRPr="00E45E8D">
              <w:rPr>
                <w:rFonts w:ascii="Book Antiqua" w:eastAsia="Arial" w:hAnsi="Book Antiqua"/>
                <w:szCs w:val="22"/>
                <w:lang w:bidi="cs-CZ"/>
              </w:rPr>
              <w:t>Certifikát</w:t>
            </w:r>
            <w:proofErr w:type="spellEnd"/>
            <w:r w:rsidRPr="00E45E8D">
              <w:rPr>
                <w:rFonts w:ascii="Book Antiqua" w:eastAsia="Arial" w:hAnsi="Book Antiqua"/>
                <w:szCs w:val="22"/>
                <w:lang w:bidi="cs-CZ"/>
              </w:rPr>
              <w:t xml:space="preserve"> </w:t>
            </w:r>
            <w:proofErr w:type="spellStart"/>
            <w:r w:rsidRPr="00E45E8D">
              <w:rPr>
                <w:rFonts w:ascii="Book Antiqua" w:eastAsia="Arial" w:hAnsi="Book Antiqua"/>
                <w:szCs w:val="22"/>
                <w:lang w:bidi="cs-CZ"/>
              </w:rPr>
              <w:t>SBToolCZ</w:t>
            </w:r>
            <w:proofErr w:type="spellEnd"/>
            <w:r w:rsidRPr="00E45E8D">
              <w:rPr>
                <w:rFonts w:ascii="Book Antiqua" w:eastAsia="Arial" w:hAnsi="Book Antiqua"/>
                <w:szCs w:val="22"/>
                <w:lang w:bidi="cs-CZ"/>
              </w:rPr>
              <w:t xml:space="preserve"> v úrovni nižší než bronz, nebo nebude certifikace úspěšně ukončena z důvodů na straně Zhotovitele</w:t>
            </w:r>
          </w:p>
        </w:tc>
        <w:tc>
          <w:tcPr>
            <w:tcW w:w="2835" w:type="dxa"/>
          </w:tcPr>
          <w:p w14:paraId="0185A323" w14:textId="77777777" w:rsidR="00B202D0" w:rsidRPr="00E45E8D" w:rsidRDefault="00B202D0" w:rsidP="00E45E8D">
            <w:pPr>
              <w:ind w:right="39"/>
              <w:jc w:val="right"/>
              <w:rPr>
                <w:rFonts w:ascii="Book Antiqua" w:eastAsia="Arial" w:hAnsi="Book Antiqua"/>
                <w:szCs w:val="22"/>
                <w:lang w:bidi="cs-CZ"/>
              </w:rPr>
            </w:pPr>
            <w:r w:rsidRPr="00E45E8D">
              <w:rPr>
                <w:rFonts w:ascii="Book Antiqua" w:eastAsia="Arial" w:hAnsi="Book Antiqua"/>
                <w:szCs w:val="22"/>
                <w:lang w:bidi="cs-CZ"/>
              </w:rPr>
              <w:t xml:space="preserve">Zhotovitel je povinen zaplatit jednorázovou smluvní pokutu ve výši vyfakturované ceny za zpracování Certifikátu </w:t>
            </w:r>
            <w:proofErr w:type="spellStart"/>
            <w:r w:rsidRPr="00E45E8D">
              <w:rPr>
                <w:rFonts w:ascii="Book Antiqua" w:eastAsia="Arial" w:hAnsi="Book Antiqua"/>
                <w:szCs w:val="22"/>
                <w:lang w:bidi="cs-CZ"/>
              </w:rPr>
              <w:t>SBToolCZ</w:t>
            </w:r>
            <w:proofErr w:type="spellEnd"/>
            <w:r w:rsidRPr="00E45E8D">
              <w:rPr>
                <w:rFonts w:ascii="Book Antiqua" w:eastAsia="Arial" w:hAnsi="Book Antiqua"/>
                <w:szCs w:val="22"/>
                <w:lang w:bidi="cs-CZ"/>
              </w:rPr>
              <w:t xml:space="preserve"> </w:t>
            </w:r>
          </w:p>
        </w:tc>
      </w:tr>
      <w:tr w:rsidR="00172553" w:rsidRPr="00E45E8D" w14:paraId="50B34164" w14:textId="77777777" w:rsidTr="00B202D0">
        <w:trPr>
          <w:cantSplit/>
          <w:trHeight w:val="259"/>
        </w:trPr>
        <w:tc>
          <w:tcPr>
            <w:tcW w:w="426" w:type="dxa"/>
          </w:tcPr>
          <w:p w14:paraId="11D4B978" w14:textId="77777777" w:rsidR="00172553" w:rsidRPr="00E45E8D" w:rsidRDefault="00172553" w:rsidP="00E45E8D">
            <w:pPr>
              <w:tabs>
                <w:tab w:val="left" w:pos="1800"/>
              </w:tabs>
              <w:rPr>
                <w:rFonts w:ascii="Book Antiqua" w:eastAsia="Arial" w:hAnsi="Book Antiqua"/>
                <w:szCs w:val="22"/>
                <w:lang w:bidi="cs-CZ"/>
              </w:rPr>
            </w:pPr>
            <w:r w:rsidRPr="00E45E8D">
              <w:rPr>
                <w:rFonts w:ascii="Book Antiqua" w:eastAsia="Arial" w:hAnsi="Book Antiqua"/>
                <w:szCs w:val="22"/>
                <w:lang w:bidi="cs-CZ"/>
              </w:rPr>
              <w:t>e)</w:t>
            </w:r>
          </w:p>
        </w:tc>
        <w:tc>
          <w:tcPr>
            <w:tcW w:w="5703" w:type="dxa"/>
            <w:vAlign w:val="center"/>
          </w:tcPr>
          <w:p w14:paraId="28DBF441" w14:textId="77777777" w:rsidR="00172553" w:rsidRPr="00E45E8D" w:rsidRDefault="00172553" w:rsidP="00E45E8D">
            <w:pPr>
              <w:tabs>
                <w:tab w:val="left" w:pos="1800"/>
              </w:tabs>
              <w:jc w:val="both"/>
              <w:rPr>
                <w:rFonts w:ascii="Book Antiqua" w:eastAsia="Arial" w:hAnsi="Book Antiqua"/>
                <w:szCs w:val="22"/>
                <w:lang w:bidi="cs-CZ"/>
              </w:rPr>
            </w:pPr>
            <w:r w:rsidRPr="00E45E8D">
              <w:rPr>
                <w:rFonts w:ascii="Book Antiqua" w:eastAsia="Arial" w:hAnsi="Book Antiqua"/>
                <w:szCs w:val="22"/>
                <w:lang w:bidi="cs-CZ"/>
              </w:rPr>
              <w:t>Nedosažení Cílového bodového zisku z důvodů na straně zhotovitele</w:t>
            </w:r>
          </w:p>
        </w:tc>
        <w:tc>
          <w:tcPr>
            <w:tcW w:w="2835" w:type="dxa"/>
          </w:tcPr>
          <w:p w14:paraId="19363C47" w14:textId="77777777" w:rsidR="00172553" w:rsidRPr="00E45E8D" w:rsidRDefault="00172553" w:rsidP="00E45E8D">
            <w:pPr>
              <w:ind w:right="39"/>
              <w:jc w:val="right"/>
              <w:rPr>
                <w:rFonts w:ascii="Book Antiqua" w:eastAsia="Arial" w:hAnsi="Book Antiqua"/>
                <w:szCs w:val="22"/>
                <w:lang w:bidi="cs-CZ"/>
              </w:rPr>
            </w:pPr>
            <w:r w:rsidRPr="00E45E8D">
              <w:rPr>
                <w:rFonts w:ascii="Book Antiqua" w:eastAsia="Arial" w:hAnsi="Book Antiqua"/>
                <w:szCs w:val="22"/>
                <w:lang w:bidi="cs-CZ"/>
              </w:rPr>
              <w:t>5 % z ceny díla bez DPH</w:t>
            </w:r>
          </w:p>
        </w:tc>
      </w:tr>
      <w:tr w:rsidR="00172553" w:rsidRPr="00E45E8D" w14:paraId="01770F5F" w14:textId="77777777" w:rsidTr="00B202D0">
        <w:trPr>
          <w:cantSplit/>
          <w:trHeight w:val="259"/>
        </w:trPr>
        <w:tc>
          <w:tcPr>
            <w:tcW w:w="426" w:type="dxa"/>
          </w:tcPr>
          <w:p w14:paraId="07E06BC1" w14:textId="77777777" w:rsidR="00172553" w:rsidRPr="00E45E8D" w:rsidRDefault="00172553" w:rsidP="00E45E8D">
            <w:pPr>
              <w:tabs>
                <w:tab w:val="left" w:pos="1800"/>
              </w:tabs>
              <w:rPr>
                <w:rFonts w:ascii="Book Antiqua" w:eastAsia="Arial" w:hAnsi="Book Antiqua"/>
                <w:szCs w:val="22"/>
                <w:lang w:bidi="cs-CZ"/>
              </w:rPr>
            </w:pPr>
            <w:r w:rsidRPr="00E45E8D">
              <w:rPr>
                <w:rFonts w:ascii="Book Antiqua" w:eastAsia="Arial" w:hAnsi="Book Antiqua"/>
                <w:szCs w:val="22"/>
                <w:lang w:bidi="cs-CZ"/>
              </w:rPr>
              <w:t>f)</w:t>
            </w:r>
          </w:p>
        </w:tc>
        <w:tc>
          <w:tcPr>
            <w:tcW w:w="5703" w:type="dxa"/>
            <w:vAlign w:val="center"/>
          </w:tcPr>
          <w:p w14:paraId="47927719" w14:textId="77777777" w:rsidR="00172553" w:rsidRPr="00E45E8D" w:rsidRDefault="00172553" w:rsidP="00E45E8D">
            <w:pPr>
              <w:tabs>
                <w:tab w:val="left" w:pos="1800"/>
              </w:tabs>
              <w:jc w:val="both"/>
              <w:rPr>
                <w:rFonts w:ascii="Book Antiqua" w:eastAsia="Arial" w:hAnsi="Book Antiqua"/>
                <w:szCs w:val="22"/>
                <w:lang w:bidi="cs-CZ"/>
              </w:rPr>
            </w:pPr>
            <w:r w:rsidRPr="00E45E8D">
              <w:rPr>
                <w:rFonts w:ascii="Book Antiqua" w:eastAsia="Arial" w:hAnsi="Book Antiqua"/>
                <w:szCs w:val="22"/>
                <w:lang w:bidi="cs-CZ"/>
              </w:rPr>
              <w:t>Prodlení s předáním Doložitelných výstupů (včetně aktualizované Tabulky B)</w:t>
            </w:r>
          </w:p>
        </w:tc>
        <w:tc>
          <w:tcPr>
            <w:tcW w:w="2835" w:type="dxa"/>
          </w:tcPr>
          <w:p w14:paraId="58EFC575" w14:textId="77777777" w:rsidR="00172553" w:rsidRPr="00E45E8D" w:rsidRDefault="00172553" w:rsidP="00E45E8D">
            <w:pPr>
              <w:ind w:right="39"/>
              <w:jc w:val="right"/>
              <w:rPr>
                <w:rFonts w:ascii="Book Antiqua" w:eastAsia="Arial" w:hAnsi="Book Antiqua"/>
                <w:szCs w:val="22"/>
                <w:lang w:bidi="cs-CZ"/>
              </w:rPr>
            </w:pPr>
            <w:r w:rsidRPr="00E45E8D">
              <w:rPr>
                <w:rFonts w:ascii="Book Antiqua" w:eastAsia="Arial" w:hAnsi="Book Antiqua"/>
                <w:szCs w:val="22"/>
                <w:lang w:bidi="cs-CZ"/>
              </w:rPr>
              <w:t xml:space="preserve">30.000,00 </w:t>
            </w:r>
            <w:proofErr w:type="gramStart"/>
            <w:r w:rsidRPr="00E45E8D">
              <w:rPr>
                <w:rFonts w:ascii="Book Antiqua" w:eastAsia="Arial" w:hAnsi="Book Antiqua"/>
                <w:szCs w:val="22"/>
                <w:lang w:bidi="cs-CZ"/>
              </w:rPr>
              <w:t>Kč</w:t>
            </w:r>
            <w:proofErr w:type="gramEnd"/>
            <w:r w:rsidRPr="00E45E8D">
              <w:rPr>
                <w:rFonts w:ascii="Book Antiqua" w:eastAsia="Arial" w:hAnsi="Book Antiqua"/>
                <w:szCs w:val="22"/>
                <w:lang w:bidi="cs-CZ"/>
              </w:rPr>
              <w:t xml:space="preserve"> a to za každý i jen započatý den prodlení</w:t>
            </w:r>
          </w:p>
        </w:tc>
      </w:tr>
      <w:tr w:rsidR="00985CAD" w:rsidRPr="00E45E8D" w14:paraId="360BD1C3" w14:textId="77777777" w:rsidTr="00B202D0">
        <w:trPr>
          <w:cantSplit/>
          <w:trHeight w:val="259"/>
        </w:trPr>
        <w:tc>
          <w:tcPr>
            <w:tcW w:w="426" w:type="dxa"/>
          </w:tcPr>
          <w:p w14:paraId="4F955846" w14:textId="77777777" w:rsidR="00985CAD" w:rsidRPr="00E45E8D" w:rsidRDefault="00985CAD" w:rsidP="00E45E8D">
            <w:pPr>
              <w:tabs>
                <w:tab w:val="left" w:pos="1800"/>
              </w:tabs>
              <w:rPr>
                <w:rFonts w:ascii="Book Antiqua" w:eastAsia="Arial" w:hAnsi="Book Antiqua"/>
                <w:szCs w:val="22"/>
                <w:lang w:bidi="cs-CZ"/>
              </w:rPr>
            </w:pPr>
            <w:r w:rsidRPr="00E45E8D">
              <w:rPr>
                <w:rFonts w:ascii="Book Antiqua" w:eastAsia="Arial" w:hAnsi="Book Antiqua"/>
                <w:szCs w:val="22"/>
                <w:lang w:bidi="cs-CZ"/>
              </w:rPr>
              <w:t>g)</w:t>
            </w:r>
          </w:p>
        </w:tc>
        <w:tc>
          <w:tcPr>
            <w:tcW w:w="5703" w:type="dxa"/>
            <w:vAlign w:val="center"/>
          </w:tcPr>
          <w:p w14:paraId="2F684814" w14:textId="77777777" w:rsidR="00985CAD" w:rsidRPr="00E45E8D" w:rsidRDefault="00985CAD" w:rsidP="00E45E8D">
            <w:pPr>
              <w:tabs>
                <w:tab w:val="left" w:pos="1800"/>
              </w:tabs>
              <w:jc w:val="both"/>
              <w:rPr>
                <w:rFonts w:ascii="Book Antiqua" w:eastAsia="Arial" w:hAnsi="Book Antiqua"/>
                <w:szCs w:val="22"/>
                <w:lang w:bidi="cs-CZ"/>
              </w:rPr>
            </w:pPr>
            <w:r w:rsidRPr="00E45E8D">
              <w:rPr>
                <w:rFonts w:ascii="Book Antiqua" w:eastAsia="Arial" w:hAnsi="Book Antiqua"/>
                <w:szCs w:val="22"/>
                <w:lang w:bidi="cs-CZ"/>
              </w:rPr>
              <w:t>Nedodání podkladů k certifikaci/certifikátu, je-li relevantní pro bodové hodnocení</w:t>
            </w:r>
          </w:p>
        </w:tc>
        <w:tc>
          <w:tcPr>
            <w:tcW w:w="2835" w:type="dxa"/>
          </w:tcPr>
          <w:p w14:paraId="4EA1F39E" w14:textId="77777777" w:rsidR="00985CAD" w:rsidRPr="00E45E8D" w:rsidRDefault="00985CAD" w:rsidP="00E45E8D">
            <w:pPr>
              <w:ind w:right="39"/>
              <w:jc w:val="right"/>
              <w:rPr>
                <w:rFonts w:ascii="Book Antiqua" w:eastAsia="Arial" w:hAnsi="Book Antiqua"/>
                <w:szCs w:val="22"/>
                <w:lang w:bidi="cs-CZ"/>
              </w:rPr>
            </w:pPr>
            <w:r w:rsidRPr="00E45E8D">
              <w:rPr>
                <w:rFonts w:ascii="Book Antiqua" w:eastAsia="Arial" w:hAnsi="Book Antiqua"/>
                <w:szCs w:val="22"/>
                <w:lang w:bidi="cs-CZ"/>
              </w:rPr>
              <w:t xml:space="preserve">30.000,00 </w:t>
            </w:r>
            <w:proofErr w:type="gramStart"/>
            <w:r w:rsidRPr="00E45E8D">
              <w:rPr>
                <w:rFonts w:ascii="Book Antiqua" w:eastAsia="Arial" w:hAnsi="Book Antiqua"/>
                <w:szCs w:val="22"/>
                <w:lang w:bidi="cs-CZ"/>
              </w:rPr>
              <w:t>Kč</w:t>
            </w:r>
            <w:proofErr w:type="gramEnd"/>
            <w:r w:rsidRPr="00E45E8D">
              <w:rPr>
                <w:rFonts w:ascii="Book Antiqua" w:eastAsia="Arial" w:hAnsi="Book Antiqua"/>
                <w:szCs w:val="22"/>
                <w:lang w:bidi="cs-CZ"/>
              </w:rPr>
              <w:t xml:space="preserve"> a to za každé jednotlivé porušení povinnosti</w:t>
            </w:r>
          </w:p>
        </w:tc>
      </w:tr>
      <w:tr w:rsidR="00985CAD" w:rsidRPr="00E45E8D" w14:paraId="5599C3D7" w14:textId="77777777" w:rsidTr="00B202D0">
        <w:trPr>
          <w:cantSplit/>
          <w:trHeight w:val="259"/>
        </w:trPr>
        <w:tc>
          <w:tcPr>
            <w:tcW w:w="426" w:type="dxa"/>
          </w:tcPr>
          <w:p w14:paraId="7E7AE5C0" w14:textId="77777777" w:rsidR="00985CAD" w:rsidRPr="00E45E8D" w:rsidRDefault="00985CAD" w:rsidP="00E45E8D">
            <w:pPr>
              <w:tabs>
                <w:tab w:val="left" w:pos="1800"/>
              </w:tabs>
              <w:rPr>
                <w:rFonts w:ascii="Book Antiqua" w:eastAsia="Arial" w:hAnsi="Book Antiqua"/>
                <w:szCs w:val="22"/>
                <w:lang w:bidi="cs-CZ"/>
              </w:rPr>
            </w:pPr>
            <w:r w:rsidRPr="00E45E8D">
              <w:rPr>
                <w:rFonts w:ascii="Book Antiqua" w:eastAsia="Arial" w:hAnsi="Book Antiqua"/>
                <w:szCs w:val="22"/>
                <w:lang w:bidi="cs-CZ"/>
              </w:rPr>
              <w:t>h)</w:t>
            </w:r>
          </w:p>
        </w:tc>
        <w:tc>
          <w:tcPr>
            <w:tcW w:w="5703" w:type="dxa"/>
            <w:vAlign w:val="center"/>
          </w:tcPr>
          <w:p w14:paraId="4BCCF4A1" w14:textId="77777777" w:rsidR="00985CAD" w:rsidRPr="00E45E8D" w:rsidRDefault="00985CAD" w:rsidP="00E45E8D">
            <w:pPr>
              <w:tabs>
                <w:tab w:val="left" w:pos="1800"/>
              </w:tabs>
              <w:jc w:val="both"/>
              <w:rPr>
                <w:rFonts w:ascii="Book Antiqua" w:eastAsia="Arial" w:hAnsi="Book Antiqua"/>
                <w:szCs w:val="22"/>
                <w:lang w:bidi="cs-CZ"/>
              </w:rPr>
            </w:pPr>
            <w:r w:rsidRPr="00E45E8D">
              <w:rPr>
                <w:rFonts w:ascii="Book Antiqua" w:eastAsia="Arial" w:hAnsi="Book Antiqua"/>
                <w:szCs w:val="22"/>
                <w:lang w:bidi="cs-CZ"/>
              </w:rPr>
              <w:t>Porušení povinnosti průběžného reportingu rizik a nápravných opatření (opakovaně)</w:t>
            </w:r>
          </w:p>
        </w:tc>
        <w:tc>
          <w:tcPr>
            <w:tcW w:w="2835" w:type="dxa"/>
          </w:tcPr>
          <w:p w14:paraId="10D1A453" w14:textId="77777777" w:rsidR="00985CAD" w:rsidRPr="00E45E8D" w:rsidRDefault="00985CAD" w:rsidP="00E45E8D">
            <w:pPr>
              <w:ind w:right="39"/>
              <w:jc w:val="right"/>
              <w:rPr>
                <w:rFonts w:ascii="Book Antiqua" w:eastAsia="Arial" w:hAnsi="Book Antiqua"/>
                <w:szCs w:val="22"/>
                <w:lang w:bidi="cs-CZ"/>
              </w:rPr>
            </w:pPr>
            <w:r w:rsidRPr="00E45E8D">
              <w:rPr>
                <w:rFonts w:ascii="Book Antiqua" w:eastAsia="Arial" w:hAnsi="Book Antiqua"/>
                <w:szCs w:val="22"/>
                <w:lang w:bidi="cs-CZ"/>
              </w:rPr>
              <w:t xml:space="preserve">10.000,00 </w:t>
            </w:r>
            <w:proofErr w:type="gramStart"/>
            <w:r w:rsidRPr="00E45E8D">
              <w:rPr>
                <w:rFonts w:ascii="Book Antiqua" w:eastAsia="Arial" w:hAnsi="Book Antiqua"/>
                <w:szCs w:val="22"/>
                <w:lang w:bidi="cs-CZ"/>
              </w:rPr>
              <w:t>Kč</w:t>
            </w:r>
            <w:proofErr w:type="gramEnd"/>
            <w:r w:rsidRPr="00E45E8D">
              <w:rPr>
                <w:rFonts w:ascii="Book Antiqua" w:eastAsia="Arial" w:hAnsi="Book Antiqua"/>
                <w:szCs w:val="22"/>
                <w:lang w:bidi="cs-CZ"/>
              </w:rPr>
              <w:t xml:space="preserve"> a to za každé jednotlivé porušení povinnosti</w:t>
            </w:r>
          </w:p>
        </w:tc>
      </w:tr>
      <w:tr w:rsidR="008307D3" w:rsidRPr="00E45E8D" w14:paraId="490FCACE" w14:textId="77777777" w:rsidTr="00B202D0">
        <w:trPr>
          <w:cantSplit/>
          <w:trHeight w:val="259"/>
        </w:trPr>
        <w:tc>
          <w:tcPr>
            <w:tcW w:w="426" w:type="dxa"/>
          </w:tcPr>
          <w:p w14:paraId="06FAF815" w14:textId="77777777" w:rsidR="008307D3" w:rsidRPr="00E45E8D" w:rsidRDefault="00985CAD" w:rsidP="00E45E8D">
            <w:pPr>
              <w:tabs>
                <w:tab w:val="left" w:pos="1800"/>
              </w:tabs>
              <w:rPr>
                <w:rFonts w:ascii="Book Antiqua" w:hAnsi="Book Antiqua"/>
              </w:rPr>
            </w:pPr>
            <w:r w:rsidRPr="00E45E8D">
              <w:rPr>
                <w:rFonts w:ascii="Book Antiqua" w:eastAsia="Arial" w:hAnsi="Book Antiqua"/>
                <w:szCs w:val="22"/>
                <w:lang w:bidi="cs-CZ"/>
              </w:rPr>
              <w:t>i</w:t>
            </w:r>
            <w:r w:rsidR="00505AC3" w:rsidRPr="00E45E8D">
              <w:rPr>
                <w:rFonts w:ascii="Book Antiqua" w:eastAsia="Arial" w:hAnsi="Book Antiqua"/>
                <w:szCs w:val="22"/>
                <w:lang w:bidi="cs-CZ"/>
              </w:rPr>
              <w:t>)</w:t>
            </w:r>
          </w:p>
        </w:tc>
        <w:tc>
          <w:tcPr>
            <w:tcW w:w="5703" w:type="dxa"/>
            <w:vAlign w:val="center"/>
          </w:tcPr>
          <w:p w14:paraId="650C0376" w14:textId="77777777" w:rsidR="00B202D0" w:rsidRPr="00E45E8D" w:rsidRDefault="00505AC3" w:rsidP="00E45E8D">
            <w:pPr>
              <w:tabs>
                <w:tab w:val="left" w:pos="1800"/>
              </w:tabs>
              <w:jc w:val="both"/>
              <w:rPr>
                <w:rFonts w:ascii="Book Antiqua" w:eastAsia="Arial" w:hAnsi="Book Antiqua"/>
                <w:szCs w:val="22"/>
                <w:lang w:bidi="cs-CZ"/>
              </w:rPr>
            </w:pPr>
            <w:r w:rsidRPr="00E45E8D">
              <w:rPr>
                <w:rFonts w:ascii="Book Antiqua" w:eastAsia="Arial" w:hAnsi="Book Antiqua"/>
                <w:szCs w:val="22"/>
                <w:lang w:bidi="cs-CZ"/>
              </w:rPr>
              <w:t>za jednotlivou vadu či nesoulad nákladů stavby (soupisu prací) s projektovou dokumentací (neúplné náklady stavby, neodpovídající či chybějící položky oproti projektové dokumentaci atp.)</w:t>
            </w:r>
          </w:p>
          <w:p w14:paraId="18EDAACC" w14:textId="77777777" w:rsidR="00B202D0" w:rsidRPr="00E45E8D" w:rsidRDefault="00B202D0" w:rsidP="00E45E8D">
            <w:pPr>
              <w:tabs>
                <w:tab w:val="left" w:pos="1800"/>
              </w:tabs>
              <w:jc w:val="both"/>
              <w:rPr>
                <w:rFonts w:ascii="Book Antiqua" w:hAnsi="Book Antiqua"/>
              </w:rPr>
            </w:pPr>
          </w:p>
        </w:tc>
        <w:tc>
          <w:tcPr>
            <w:tcW w:w="2835" w:type="dxa"/>
          </w:tcPr>
          <w:p w14:paraId="70BE2148" w14:textId="77777777" w:rsidR="008307D3" w:rsidRPr="00E45E8D" w:rsidRDefault="00505AC3" w:rsidP="00E45E8D">
            <w:pPr>
              <w:ind w:right="39"/>
              <w:jc w:val="right"/>
              <w:rPr>
                <w:rFonts w:ascii="Book Antiqua" w:eastAsia="Arial" w:hAnsi="Book Antiqua"/>
                <w:szCs w:val="22"/>
                <w:lang w:bidi="cs-CZ"/>
              </w:rPr>
            </w:pPr>
            <w:r w:rsidRPr="00E45E8D">
              <w:rPr>
                <w:rFonts w:ascii="Book Antiqua" w:eastAsia="Arial" w:hAnsi="Book Antiqua"/>
                <w:szCs w:val="22"/>
                <w:lang w:bidi="cs-CZ"/>
              </w:rPr>
              <w:t>5.000,00 Kč,</w:t>
            </w:r>
          </w:p>
        </w:tc>
      </w:tr>
      <w:tr w:rsidR="00B202D0" w:rsidRPr="00E45E8D" w14:paraId="0D1F17FD" w14:textId="77777777" w:rsidTr="00B202D0">
        <w:trPr>
          <w:cantSplit/>
          <w:trHeight w:val="259"/>
        </w:trPr>
        <w:tc>
          <w:tcPr>
            <w:tcW w:w="426" w:type="dxa"/>
          </w:tcPr>
          <w:p w14:paraId="7DE42037" w14:textId="77777777" w:rsidR="00B202D0" w:rsidRPr="00E45E8D" w:rsidRDefault="00B202D0" w:rsidP="00E45E8D">
            <w:pPr>
              <w:tabs>
                <w:tab w:val="left" w:pos="1800"/>
              </w:tabs>
              <w:rPr>
                <w:rFonts w:ascii="Book Antiqua" w:eastAsia="Arial" w:hAnsi="Book Antiqua"/>
                <w:szCs w:val="22"/>
                <w:lang w:bidi="cs-CZ"/>
              </w:rPr>
            </w:pPr>
          </w:p>
        </w:tc>
        <w:tc>
          <w:tcPr>
            <w:tcW w:w="5703" w:type="dxa"/>
            <w:vAlign w:val="center"/>
          </w:tcPr>
          <w:p w14:paraId="33B4E6F3" w14:textId="77777777" w:rsidR="00B202D0" w:rsidRPr="00E45E8D" w:rsidRDefault="00B202D0" w:rsidP="00E45E8D">
            <w:pPr>
              <w:tabs>
                <w:tab w:val="left" w:pos="1800"/>
              </w:tabs>
              <w:jc w:val="both"/>
              <w:rPr>
                <w:rFonts w:ascii="Book Antiqua" w:eastAsia="Arial" w:hAnsi="Book Antiqua"/>
                <w:szCs w:val="22"/>
                <w:lang w:bidi="cs-CZ"/>
              </w:rPr>
            </w:pPr>
          </w:p>
        </w:tc>
        <w:tc>
          <w:tcPr>
            <w:tcW w:w="2835" w:type="dxa"/>
          </w:tcPr>
          <w:p w14:paraId="3E0CD39E" w14:textId="77777777" w:rsidR="00B202D0" w:rsidRPr="00E45E8D" w:rsidRDefault="00B202D0" w:rsidP="00E45E8D">
            <w:pPr>
              <w:ind w:right="39"/>
              <w:jc w:val="right"/>
              <w:rPr>
                <w:rFonts w:ascii="Book Antiqua" w:eastAsia="Arial" w:hAnsi="Book Antiqua"/>
                <w:szCs w:val="22"/>
                <w:lang w:bidi="cs-CZ"/>
              </w:rPr>
            </w:pPr>
          </w:p>
        </w:tc>
      </w:tr>
    </w:tbl>
    <w:p w14:paraId="5500F043" w14:textId="170056EE" w:rsidR="008307D3" w:rsidRPr="0082544F" w:rsidRDefault="00505AC3" w:rsidP="00E45E8D">
      <w:pPr>
        <w:numPr>
          <w:ilvl w:val="0"/>
          <w:numId w:val="7"/>
        </w:numPr>
        <w:jc w:val="both"/>
        <w:rPr>
          <w:rFonts w:ascii="Book Antiqua" w:hAnsi="Book Antiqua" w:cs="Book Antiqua"/>
          <w:color w:val="EE0000"/>
        </w:rPr>
      </w:pPr>
      <w:r w:rsidRPr="0082544F">
        <w:rPr>
          <w:rFonts w:ascii="Book Antiqua" w:hAnsi="Book Antiqua"/>
          <w:color w:val="EE0000"/>
        </w:rPr>
        <w:t>Celková výše smluvních pokut uplatněných objednatelem vůči zhotoviteli nepřesáhne 30 % celkové ceny díla bez DPH; uplatnění smluvních pokut nemá vliv na právo Objednatele na náhradu škody v plném rozsahu.</w:t>
      </w:r>
      <w:r w:rsidRPr="0082544F">
        <w:rPr>
          <w:rFonts w:ascii="Book Antiqua" w:hAnsi="Book Antiqua"/>
          <w:color w:val="EE0000"/>
        </w:rPr>
        <w:t xml:space="preserve"> Omezení celkové výše smluvních pokut dle předchozí věty se nepoužije na smluvní pokutu dle písm. </w:t>
      </w:r>
      <w:r w:rsidR="0082544F" w:rsidRPr="0082544F">
        <w:rPr>
          <w:rFonts w:ascii="Book Antiqua" w:hAnsi="Book Antiqua"/>
          <w:color w:val="EE0000"/>
        </w:rPr>
        <w:t>a</w:t>
      </w:r>
      <w:r w:rsidRPr="0082544F">
        <w:rPr>
          <w:rFonts w:ascii="Book Antiqua" w:hAnsi="Book Antiqua"/>
          <w:color w:val="EE0000"/>
        </w:rPr>
        <w:t>) níže.</w:t>
      </w:r>
    </w:p>
    <w:p w14:paraId="200E2E55" w14:textId="77777777" w:rsidR="008307D3" w:rsidRPr="00E45E8D" w:rsidRDefault="008307D3" w:rsidP="00E45E8D">
      <w:pPr>
        <w:jc w:val="both"/>
        <w:rPr>
          <w:rFonts w:ascii="Book Antiqua" w:eastAsia="Arial" w:hAnsi="Book Antiqua"/>
          <w:szCs w:val="22"/>
          <w:lang w:bidi="cs-CZ"/>
        </w:rPr>
      </w:pPr>
      <w:bookmarkStart w:id="8" w:name="_Hlk195386868"/>
      <w:bookmarkEnd w:id="8"/>
    </w:p>
    <w:p w14:paraId="5B142D3F" w14:textId="77777777" w:rsidR="004A1A23" w:rsidRPr="00E45E8D" w:rsidRDefault="004A1A23" w:rsidP="00E45E8D">
      <w:pPr>
        <w:jc w:val="both"/>
        <w:rPr>
          <w:rFonts w:ascii="Book Antiqua" w:eastAsia="Arial" w:hAnsi="Book Antiqua"/>
          <w:szCs w:val="22"/>
          <w:lang w:bidi="cs-CZ"/>
        </w:rPr>
      </w:pPr>
    </w:p>
    <w:p w14:paraId="3018B6D5" w14:textId="77777777" w:rsidR="008307D3" w:rsidRPr="00E45E8D" w:rsidRDefault="00505AC3" w:rsidP="00E45E8D">
      <w:pPr>
        <w:numPr>
          <w:ilvl w:val="0"/>
          <w:numId w:val="7"/>
        </w:numPr>
        <w:jc w:val="both"/>
        <w:rPr>
          <w:rFonts w:ascii="Book Antiqua" w:eastAsia="Arial" w:hAnsi="Book Antiqua"/>
          <w:szCs w:val="22"/>
          <w:lang w:bidi="cs-CZ"/>
        </w:rPr>
      </w:pPr>
      <w:r w:rsidRPr="00E45E8D">
        <w:rPr>
          <w:rFonts w:ascii="Book Antiqua" w:hAnsi="Book Antiqua"/>
        </w:rPr>
        <w:t>Za pozdní úhradu faktury vystavené v souladu s touto smlouvou vzniká zhotovitelovi nárok účtovat objednateli úrok z prodlení v zákonné výši. Termínem úhrady faktury se rozumí termín odepsání částky z účtu objednatele.</w:t>
      </w:r>
    </w:p>
    <w:p w14:paraId="3F2AE744" w14:textId="77777777" w:rsidR="008307D3" w:rsidRPr="00E45E8D" w:rsidRDefault="008307D3" w:rsidP="00E45E8D">
      <w:pPr>
        <w:jc w:val="both"/>
        <w:rPr>
          <w:rFonts w:ascii="Book Antiqua" w:eastAsia="Arial" w:hAnsi="Book Antiqua"/>
          <w:szCs w:val="22"/>
          <w:lang w:bidi="cs-CZ"/>
        </w:rPr>
      </w:pPr>
    </w:p>
    <w:p w14:paraId="6BF6E608" w14:textId="77777777" w:rsidR="004A1A23" w:rsidRPr="00E45E8D" w:rsidRDefault="004A1A23" w:rsidP="00E45E8D">
      <w:pPr>
        <w:jc w:val="both"/>
        <w:rPr>
          <w:rFonts w:ascii="Book Antiqua" w:eastAsia="Arial" w:hAnsi="Book Antiqua"/>
          <w:szCs w:val="22"/>
          <w:lang w:bidi="cs-CZ"/>
        </w:rPr>
      </w:pPr>
    </w:p>
    <w:p w14:paraId="79E3A1EF" w14:textId="77777777" w:rsidR="00AB2984" w:rsidRPr="00E45E8D" w:rsidRDefault="00505AC3" w:rsidP="00E45E8D">
      <w:pPr>
        <w:numPr>
          <w:ilvl w:val="0"/>
          <w:numId w:val="7"/>
        </w:numPr>
        <w:jc w:val="both"/>
        <w:rPr>
          <w:rFonts w:ascii="Book Antiqua" w:eastAsia="Arial" w:hAnsi="Book Antiqua"/>
          <w:szCs w:val="22"/>
          <w:lang w:bidi="cs-CZ"/>
        </w:rPr>
      </w:pPr>
      <w:r w:rsidRPr="00E45E8D">
        <w:rPr>
          <w:rFonts w:ascii="Book Antiqua" w:eastAsia="Arial" w:hAnsi="Book Antiqua"/>
          <w:szCs w:val="22"/>
          <w:lang w:bidi="cs-CZ"/>
        </w:rPr>
        <w:t xml:space="preserve">Výši smluvních pokut považují smluvní strany za přiměřenou. Jednotlivé smluvní pokuty lze sčítat. Smluvní </w:t>
      </w:r>
      <w:r w:rsidRPr="00E45E8D">
        <w:rPr>
          <w:rFonts w:ascii="Book Antiqua" w:hAnsi="Book Antiqua" w:cs="Book Antiqua"/>
          <w:szCs w:val="22"/>
        </w:rPr>
        <w:t>pokuty</w:t>
      </w:r>
      <w:r w:rsidRPr="00E45E8D">
        <w:rPr>
          <w:rFonts w:ascii="Book Antiqua" w:eastAsia="Arial" w:hAnsi="Book Antiqua"/>
          <w:szCs w:val="22"/>
          <w:lang w:bidi="cs-CZ"/>
        </w:rPr>
        <w:t xml:space="preserve"> je povinností uhradit na základě písemné výzvy ve lhůtě do 14 dnů ode dne doručení této výzvy.</w:t>
      </w:r>
    </w:p>
    <w:p w14:paraId="2CC856B8" w14:textId="77777777" w:rsidR="00AB2984" w:rsidRPr="00E45E8D" w:rsidRDefault="00AB2984" w:rsidP="00E45E8D">
      <w:pPr>
        <w:pStyle w:val="Odstavecseseznamem"/>
        <w:rPr>
          <w:rFonts w:ascii="Book Antiqua" w:hAnsi="Book Antiqua"/>
        </w:rPr>
      </w:pPr>
    </w:p>
    <w:p w14:paraId="1CB3A54A" w14:textId="77777777" w:rsidR="004A1A23" w:rsidRPr="00E45E8D" w:rsidRDefault="004A1A23" w:rsidP="00E45E8D">
      <w:pPr>
        <w:pStyle w:val="Odstavecseseznamem"/>
        <w:rPr>
          <w:rFonts w:ascii="Book Antiqua" w:hAnsi="Book Antiqua"/>
        </w:rPr>
      </w:pPr>
    </w:p>
    <w:p w14:paraId="32D8D68F" w14:textId="77777777" w:rsidR="00AB2984" w:rsidRPr="00E45E8D" w:rsidRDefault="00505AC3" w:rsidP="00E45E8D">
      <w:pPr>
        <w:numPr>
          <w:ilvl w:val="0"/>
          <w:numId w:val="7"/>
        </w:numPr>
        <w:jc w:val="both"/>
        <w:rPr>
          <w:rFonts w:ascii="Book Antiqua" w:eastAsia="Arial" w:hAnsi="Book Antiqua"/>
          <w:szCs w:val="22"/>
          <w:lang w:bidi="cs-CZ"/>
        </w:rPr>
      </w:pPr>
      <w:r w:rsidRPr="00E45E8D">
        <w:rPr>
          <w:rFonts w:ascii="Book Antiqua" w:hAnsi="Book Antiqua"/>
        </w:rPr>
        <w:t>Zhotovitel odpovídá za škodu způsobenou porušením svých povinností dle této smlouvy v rozsahu stanoveném právními předpisy; smluvní strany výslovně vylučují omezení výše náhrady škody sjednané v této smlouvě.</w:t>
      </w:r>
    </w:p>
    <w:p w14:paraId="43ABFB26" w14:textId="77777777" w:rsidR="00AB2984" w:rsidRPr="00E45E8D" w:rsidRDefault="00AB2984" w:rsidP="00E45E8D">
      <w:pPr>
        <w:pStyle w:val="Odstavecseseznamem"/>
        <w:rPr>
          <w:rFonts w:ascii="Book Antiqua" w:eastAsia="Arial" w:hAnsi="Book Antiqua"/>
          <w:szCs w:val="22"/>
          <w:lang w:bidi="cs-CZ"/>
        </w:rPr>
      </w:pPr>
    </w:p>
    <w:p w14:paraId="37CEBA6B" w14:textId="77777777" w:rsidR="004A1A23" w:rsidRPr="00E45E8D" w:rsidRDefault="004A1A23" w:rsidP="00E45E8D">
      <w:pPr>
        <w:pStyle w:val="Odstavecseseznamem"/>
        <w:rPr>
          <w:rFonts w:ascii="Book Antiqua" w:eastAsia="Arial" w:hAnsi="Book Antiqua"/>
          <w:szCs w:val="22"/>
          <w:lang w:bidi="cs-CZ"/>
        </w:rPr>
      </w:pPr>
    </w:p>
    <w:p w14:paraId="10D27E01" w14:textId="77777777" w:rsidR="002417E3" w:rsidRPr="00E45E8D" w:rsidRDefault="002417E3" w:rsidP="00E45E8D">
      <w:pPr>
        <w:numPr>
          <w:ilvl w:val="0"/>
          <w:numId w:val="7"/>
        </w:numPr>
        <w:jc w:val="both"/>
        <w:rPr>
          <w:rFonts w:ascii="Book Antiqua" w:eastAsia="Arial" w:hAnsi="Book Antiqua"/>
          <w:szCs w:val="22"/>
          <w:lang w:bidi="cs-CZ"/>
        </w:rPr>
      </w:pPr>
      <w:r w:rsidRPr="00E45E8D">
        <w:rPr>
          <w:rFonts w:ascii="Book Antiqua" w:eastAsia="Arial" w:hAnsi="Book Antiqua"/>
          <w:szCs w:val="22"/>
          <w:lang w:bidi="cs-CZ"/>
        </w:rPr>
        <w:t>Smluvní strany se výslovně dohodly, že zaplacením smluvní pokuty nezaniká nárok na náhradu škody vzniklé porušením povinností zajištěných smluvní pokutou. Je proto možný souběh úhrady pokuty a vzniklé škody.</w:t>
      </w:r>
    </w:p>
    <w:p w14:paraId="7638ABC0" w14:textId="77777777" w:rsidR="002417E3" w:rsidRPr="00E45E8D" w:rsidRDefault="002417E3" w:rsidP="00E45E8D">
      <w:pPr>
        <w:jc w:val="both"/>
        <w:rPr>
          <w:rFonts w:ascii="Book Antiqua" w:eastAsia="Arial" w:hAnsi="Book Antiqua"/>
          <w:szCs w:val="22"/>
          <w:lang w:bidi="cs-CZ"/>
        </w:rPr>
      </w:pPr>
    </w:p>
    <w:p w14:paraId="7721D836" w14:textId="77777777" w:rsidR="004A1A23" w:rsidRPr="00E45E8D" w:rsidRDefault="004A1A23" w:rsidP="00E45E8D">
      <w:pPr>
        <w:jc w:val="both"/>
        <w:rPr>
          <w:rFonts w:ascii="Book Antiqua" w:eastAsia="Arial" w:hAnsi="Book Antiqua"/>
          <w:szCs w:val="22"/>
          <w:lang w:bidi="cs-CZ"/>
        </w:rPr>
      </w:pPr>
    </w:p>
    <w:p w14:paraId="68708C5F" w14:textId="77777777" w:rsidR="002417E3" w:rsidRPr="00E45E8D" w:rsidRDefault="002417E3" w:rsidP="00E45E8D">
      <w:pPr>
        <w:jc w:val="both"/>
        <w:rPr>
          <w:rFonts w:ascii="Book Antiqua" w:eastAsia="Arial" w:hAnsi="Book Antiqua"/>
          <w:szCs w:val="22"/>
          <w:lang w:bidi="cs-CZ"/>
        </w:rPr>
      </w:pPr>
      <w:r w:rsidRPr="00E45E8D">
        <w:rPr>
          <w:rFonts w:ascii="Book Antiqua" w:eastAsia="Arial" w:hAnsi="Book Antiqua"/>
          <w:szCs w:val="22"/>
          <w:lang w:bidi="cs-CZ"/>
        </w:rPr>
        <w:t>9.7.</w:t>
      </w:r>
      <w:r w:rsidRPr="00E45E8D">
        <w:rPr>
          <w:rFonts w:ascii="Book Antiqua" w:eastAsia="Arial" w:hAnsi="Book Antiqua"/>
          <w:szCs w:val="22"/>
          <w:lang w:bidi="cs-CZ"/>
        </w:rPr>
        <w:tab/>
        <w:t>Pokud závazek provést dílo zanikne řádným ukončením díla, nezaniká nárok na smluvní pokutu, která souvisí s dřívějším porušením povinnosti.</w:t>
      </w:r>
    </w:p>
    <w:p w14:paraId="40C602FC" w14:textId="77777777" w:rsidR="002417E3" w:rsidRPr="00E45E8D" w:rsidRDefault="002417E3" w:rsidP="00E45E8D">
      <w:pPr>
        <w:jc w:val="both"/>
        <w:rPr>
          <w:rFonts w:ascii="Book Antiqua" w:hAnsi="Book Antiqua"/>
        </w:rPr>
      </w:pPr>
    </w:p>
    <w:p w14:paraId="076D5BA9" w14:textId="77777777" w:rsidR="002417E3" w:rsidRPr="00E45E8D" w:rsidRDefault="002417E3" w:rsidP="00E45E8D">
      <w:pPr>
        <w:jc w:val="both"/>
        <w:rPr>
          <w:rFonts w:ascii="Book Antiqua" w:hAnsi="Book Antiqua"/>
        </w:rPr>
      </w:pPr>
    </w:p>
    <w:p w14:paraId="09621B45" w14:textId="77777777" w:rsidR="000B39F4" w:rsidRPr="00E45E8D" w:rsidRDefault="00505AC3" w:rsidP="00E45E8D">
      <w:pPr>
        <w:jc w:val="both"/>
        <w:rPr>
          <w:rFonts w:ascii="Book Antiqua" w:eastAsia="Arial" w:hAnsi="Book Antiqua"/>
          <w:szCs w:val="22"/>
          <w:lang w:bidi="cs-CZ"/>
        </w:rPr>
      </w:pPr>
      <w:r w:rsidRPr="00E45E8D">
        <w:rPr>
          <w:rFonts w:ascii="Book Antiqua" w:hAnsi="Book Antiqua"/>
        </w:rPr>
        <w:t xml:space="preserve"> </w:t>
      </w:r>
    </w:p>
    <w:p w14:paraId="13BCD460" w14:textId="77777777" w:rsidR="000B39F4"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 xml:space="preserve">Ukončení smlouvy </w:t>
      </w:r>
    </w:p>
    <w:p w14:paraId="4E2C2417" w14:textId="77777777" w:rsidR="000B39F4" w:rsidRPr="00E45E8D" w:rsidRDefault="00505AC3" w:rsidP="00E45E8D">
      <w:pPr>
        <w:numPr>
          <w:ilvl w:val="0"/>
          <w:numId w:val="26"/>
        </w:numPr>
        <w:jc w:val="both"/>
        <w:rPr>
          <w:rFonts w:ascii="Book Antiqua" w:eastAsia="Arial" w:hAnsi="Book Antiqua"/>
          <w:szCs w:val="22"/>
          <w:lang w:bidi="cs-CZ"/>
        </w:rPr>
      </w:pPr>
      <w:r w:rsidRPr="00E45E8D">
        <w:rPr>
          <w:rFonts w:ascii="Book Antiqua" w:eastAsia="Arial" w:hAnsi="Book Antiqua"/>
          <w:szCs w:val="22"/>
          <w:lang w:bidi="cs-CZ"/>
        </w:rPr>
        <w:t>Tuto smlouvu lze ukončit písemnou dohodou smluvních stran.</w:t>
      </w:r>
    </w:p>
    <w:p w14:paraId="0E716F8F" w14:textId="77777777" w:rsidR="000B39F4" w:rsidRPr="00E45E8D" w:rsidRDefault="000B39F4" w:rsidP="00E45E8D">
      <w:pPr>
        <w:jc w:val="both"/>
        <w:rPr>
          <w:rFonts w:ascii="Book Antiqua" w:eastAsia="Arial" w:hAnsi="Book Antiqua"/>
          <w:szCs w:val="22"/>
          <w:lang w:bidi="cs-CZ"/>
        </w:rPr>
      </w:pPr>
    </w:p>
    <w:p w14:paraId="30D17553" w14:textId="77777777" w:rsidR="004A1A23" w:rsidRPr="00E45E8D" w:rsidRDefault="004A1A23" w:rsidP="00E45E8D">
      <w:pPr>
        <w:jc w:val="both"/>
        <w:rPr>
          <w:rFonts w:ascii="Book Antiqua" w:eastAsia="Arial" w:hAnsi="Book Antiqua"/>
          <w:szCs w:val="22"/>
          <w:lang w:bidi="cs-CZ"/>
        </w:rPr>
      </w:pPr>
    </w:p>
    <w:p w14:paraId="6E8EC9B7" w14:textId="77777777" w:rsidR="000B39F4" w:rsidRPr="00E45E8D" w:rsidRDefault="00505AC3" w:rsidP="00E45E8D">
      <w:pPr>
        <w:numPr>
          <w:ilvl w:val="0"/>
          <w:numId w:val="26"/>
        </w:numPr>
        <w:jc w:val="both"/>
        <w:rPr>
          <w:rFonts w:ascii="Book Antiqua" w:eastAsia="Arial" w:hAnsi="Book Antiqua"/>
          <w:szCs w:val="22"/>
          <w:lang w:bidi="cs-CZ"/>
        </w:rPr>
      </w:pPr>
      <w:r w:rsidRPr="00E45E8D">
        <w:rPr>
          <w:rFonts w:ascii="Book Antiqua" w:eastAsia="Arial" w:hAnsi="Book Antiqua"/>
          <w:szCs w:val="22"/>
          <w:lang w:bidi="cs-CZ"/>
        </w:rPr>
        <w:t>Od této smlouvy může odstoupit kterákoliv smluvní strana, pokud lze prokazatelně zjistit porušení této smlouvy druhou smluvní stranou podstatným způsobem. Nejdříve však musí druhou stranu vyzvat písemně k odstranění podstatného porušení smlouvy. Odstranění podstatného porušení smlouvy musí být provedeno do 7 kalendářních dní od doručení výzvy. Pokud druhá strana do tohoto termínu podstatné porušení této smlouvy neodstraní, nastávají právní účinky odstoupení od smlouvy následujícím dnem.</w:t>
      </w:r>
    </w:p>
    <w:p w14:paraId="76DD6624" w14:textId="77777777" w:rsidR="000B39F4" w:rsidRPr="00E45E8D" w:rsidRDefault="000B39F4" w:rsidP="00E45E8D">
      <w:pPr>
        <w:ind w:left="357"/>
        <w:jc w:val="both"/>
        <w:rPr>
          <w:rFonts w:ascii="Book Antiqua" w:eastAsia="Arial" w:hAnsi="Book Antiqua"/>
          <w:szCs w:val="22"/>
          <w:lang w:bidi="cs-CZ"/>
        </w:rPr>
      </w:pPr>
    </w:p>
    <w:p w14:paraId="26A46C3D" w14:textId="77777777" w:rsidR="004A1A23" w:rsidRPr="00E45E8D" w:rsidRDefault="004A1A23" w:rsidP="00E45E8D">
      <w:pPr>
        <w:ind w:left="357"/>
        <w:jc w:val="both"/>
        <w:rPr>
          <w:rFonts w:ascii="Book Antiqua" w:eastAsia="Arial" w:hAnsi="Book Antiqua"/>
          <w:szCs w:val="22"/>
          <w:lang w:bidi="cs-CZ"/>
        </w:rPr>
      </w:pPr>
    </w:p>
    <w:p w14:paraId="0CD92F10" w14:textId="77777777" w:rsidR="000B39F4" w:rsidRPr="00E45E8D" w:rsidRDefault="00505AC3" w:rsidP="00E45E8D">
      <w:pPr>
        <w:numPr>
          <w:ilvl w:val="0"/>
          <w:numId w:val="26"/>
        </w:numPr>
        <w:ind w:left="357" w:hanging="357"/>
        <w:jc w:val="both"/>
        <w:rPr>
          <w:rFonts w:ascii="Book Antiqua" w:eastAsia="Arial" w:hAnsi="Book Antiqua"/>
          <w:szCs w:val="22"/>
          <w:lang w:bidi="cs-CZ"/>
        </w:rPr>
      </w:pPr>
      <w:r w:rsidRPr="00E45E8D">
        <w:rPr>
          <w:rFonts w:ascii="Book Antiqua" w:eastAsia="Arial" w:hAnsi="Book Antiqua"/>
          <w:szCs w:val="22"/>
          <w:lang w:bidi="cs-CZ"/>
        </w:rPr>
        <w:t>Porušením této smlouvy podstatným způsobem se rozumí zejména:</w:t>
      </w:r>
    </w:p>
    <w:p w14:paraId="02EF368F" w14:textId="77777777" w:rsidR="000B39F4" w:rsidRPr="00E45E8D" w:rsidRDefault="00505AC3" w:rsidP="00E45E8D">
      <w:pPr>
        <w:numPr>
          <w:ilvl w:val="0"/>
          <w:numId w:val="24"/>
        </w:numPr>
        <w:jc w:val="both"/>
        <w:rPr>
          <w:rFonts w:ascii="Book Antiqua" w:eastAsia="Arial" w:hAnsi="Book Antiqua"/>
          <w:szCs w:val="22"/>
          <w:lang w:bidi="cs-CZ"/>
        </w:rPr>
      </w:pPr>
      <w:r w:rsidRPr="00E45E8D">
        <w:rPr>
          <w:rFonts w:ascii="Book Antiqua" w:eastAsia="Arial" w:hAnsi="Book Antiqua"/>
          <w:szCs w:val="22"/>
          <w:lang w:bidi="cs-CZ"/>
        </w:rPr>
        <w:t>prodlení zhotovitele se splněním jednotlivých termínů plnění delším než 30 dnů,</w:t>
      </w:r>
    </w:p>
    <w:p w14:paraId="2E0CB2D7" w14:textId="77777777" w:rsidR="000B39F4" w:rsidRPr="00E45E8D" w:rsidRDefault="00505AC3" w:rsidP="00E45E8D">
      <w:pPr>
        <w:numPr>
          <w:ilvl w:val="0"/>
          <w:numId w:val="24"/>
        </w:numPr>
        <w:ind w:left="714" w:hanging="357"/>
        <w:jc w:val="both"/>
        <w:rPr>
          <w:rFonts w:ascii="Book Antiqua" w:eastAsia="Arial" w:hAnsi="Book Antiqua"/>
          <w:szCs w:val="22"/>
          <w:lang w:bidi="cs-CZ"/>
        </w:rPr>
      </w:pPr>
      <w:r w:rsidRPr="00E45E8D">
        <w:rPr>
          <w:rFonts w:ascii="Book Antiqua" w:eastAsia="Arial" w:hAnsi="Book Antiqua"/>
          <w:szCs w:val="22"/>
          <w:lang w:bidi="cs-CZ"/>
        </w:rPr>
        <w:t>neplnění kvalitativních ukazatelů díla zpracovávaného zhotovitelem,</w:t>
      </w:r>
    </w:p>
    <w:p w14:paraId="3835A000" w14:textId="77777777" w:rsidR="000B39F4" w:rsidRPr="00E45E8D" w:rsidRDefault="00505AC3" w:rsidP="00E45E8D">
      <w:pPr>
        <w:numPr>
          <w:ilvl w:val="0"/>
          <w:numId w:val="24"/>
        </w:numPr>
        <w:ind w:left="714" w:hanging="357"/>
        <w:jc w:val="both"/>
        <w:rPr>
          <w:rFonts w:ascii="Book Antiqua" w:eastAsia="Arial" w:hAnsi="Book Antiqua"/>
          <w:szCs w:val="22"/>
          <w:lang w:bidi="cs-CZ"/>
        </w:rPr>
      </w:pPr>
      <w:r w:rsidRPr="00E45E8D">
        <w:rPr>
          <w:rFonts w:ascii="Book Antiqua" w:eastAsia="Arial" w:hAnsi="Book Antiqua"/>
          <w:szCs w:val="22"/>
          <w:lang w:bidi="cs-CZ"/>
        </w:rPr>
        <w:t>provádění prací zhotovitelem v rozporu s touto smlouvou, právními předpisy či platnými normami a pokyny objednatele,</w:t>
      </w:r>
    </w:p>
    <w:p w14:paraId="7C47EBD3" w14:textId="77777777" w:rsidR="000B39F4" w:rsidRPr="00E45E8D" w:rsidRDefault="00505AC3" w:rsidP="00E45E8D">
      <w:pPr>
        <w:numPr>
          <w:ilvl w:val="0"/>
          <w:numId w:val="24"/>
        </w:numPr>
        <w:ind w:left="714" w:hanging="357"/>
        <w:jc w:val="both"/>
        <w:rPr>
          <w:rFonts w:ascii="Book Antiqua" w:eastAsia="Arial" w:hAnsi="Book Antiqua"/>
          <w:szCs w:val="22"/>
          <w:lang w:bidi="cs-CZ"/>
        </w:rPr>
      </w:pPr>
      <w:r w:rsidRPr="00E45E8D">
        <w:rPr>
          <w:rFonts w:ascii="Book Antiqua" w:eastAsia="Arial" w:hAnsi="Book Antiqua"/>
          <w:szCs w:val="22"/>
          <w:lang w:bidi="cs-CZ"/>
        </w:rPr>
        <w:t>jakékoliv jiné neplnění závazků ve smyslu této smlouvy, pokud zhotovitel neprokáže, že uvedené porušení nezavinil,</w:t>
      </w:r>
    </w:p>
    <w:p w14:paraId="6E2EF6F5" w14:textId="77777777" w:rsidR="000B39F4" w:rsidRPr="00E45E8D" w:rsidRDefault="00505AC3" w:rsidP="00E45E8D">
      <w:pPr>
        <w:numPr>
          <w:ilvl w:val="0"/>
          <w:numId w:val="24"/>
        </w:numPr>
        <w:ind w:left="714" w:hanging="357"/>
        <w:jc w:val="both"/>
        <w:rPr>
          <w:rFonts w:ascii="Book Antiqua" w:eastAsia="Arial" w:hAnsi="Book Antiqua"/>
          <w:szCs w:val="22"/>
          <w:lang w:bidi="cs-CZ"/>
        </w:rPr>
      </w:pPr>
      <w:r w:rsidRPr="00E45E8D">
        <w:rPr>
          <w:rFonts w:ascii="Book Antiqua" w:eastAsia="Arial" w:hAnsi="Book Antiqua"/>
          <w:szCs w:val="22"/>
          <w:lang w:bidi="cs-CZ"/>
        </w:rPr>
        <w:t>insolvenční soud vydal rozhodnutí o tom, že je zhotovitel v úpadku,</w:t>
      </w:r>
    </w:p>
    <w:p w14:paraId="1AC51835" w14:textId="77777777" w:rsidR="000B39F4" w:rsidRPr="00E45E8D" w:rsidRDefault="00505AC3" w:rsidP="00E45E8D">
      <w:pPr>
        <w:numPr>
          <w:ilvl w:val="0"/>
          <w:numId w:val="24"/>
        </w:numPr>
        <w:ind w:left="714" w:hanging="357"/>
        <w:jc w:val="both"/>
        <w:rPr>
          <w:rFonts w:ascii="Book Antiqua" w:eastAsia="Arial" w:hAnsi="Book Antiqua"/>
          <w:szCs w:val="22"/>
          <w:lang w:bidi="cs-CZ"/>
        </w:rPr>
      </w:pPr>
      <w:r w:rsidRPr="00E45E8D">
        <w:rPr>
          <w:rFonts w:ascii="Book Antiqua" w:eastAsia="Arial" w:hAnsi="Book Antiqua"/>
          <w:szCs w:val="22"/>
          <w:lang w:bidi="cs-CZ"/>
        </w:rPr>
        <w:t>prodlení objednatele se splněním svých závazků ve smyslu této smlouvy delším než 30 dnů.</w:t>
      </w:r>
    </w:p>
    <w:p w14:paraId="163E5ED5" w14:textId="77777777" w:rsidR="000B39F4" w:rsidRPr="00E45E8D" w:rsidRDefault="000B39F4" w:rsidP="00E45E8D">
      <w:pPr>
        <w:jc w:val="both"/>
        <w:rPr>
          <w:rFonts w:ascii="Book Antiqua" w:eastAsia="Arial" w:hAnsi="Book Antiqua"/>
          <w:szCs w:val="22"/>
          <w:lang w:bidi="cs-CZ"/>
        </w:rPr>
      </w:pPr>
    </w:p>
    <w:p w14:paraId="71C8BFFB" w14:textId="77777777" w:rsidR="004A1A23" w:rsidRPr="00E45E8D" w:rsidRDefault="004A1A23" w:rsidP="00E45E8D">
      <w:pPr>
        <w:jc w:val="both"/>
        <w:rPr>
          <w:rFonts w:ascii="Book Antiqua" w:eastAsia="Arial" w:hAnsi="Book Antiqua"/>
          <w:szCs w:val="22"/>
          <w:lang w:bidi="cs-CZ"/>
        </w:rPr>
      </w:pPr>
    </w:p>
    <w:p w14:paraId="3D79FFA3" w14:textId="77777777" w:rsidR="000B39F4" w:rsidRPr="00E45E8D" w:rsidRDefault="00505AC3" w:rsidP="00E45E8D">
      <w:pPr>
        <w:numPr>
          <w:ilvl w:val="0"/>
          <w:numId w:val="26"/>
        </w:numPr>
        <w:jc w:val="both"/>
        <w:rPr>
          <w:rFonts w:ascii="Book Antiqua" w:eastAsia="Arial" w:hAnsi="Book Antiqua"/>
          <w:szCs w:val="22"/>
          <w:lang w:bidi="cs-CZ"/>
        </w:rPr>
      </w:pPr>
      <w:r w:rsidRPr="00E45E8D">
        <w:rPr>
          <w:rFonts w:ascii="Book Antiqua" w:hAnsi="Book Antiqua"/>
        </w:rPr>
        <w:t>V případě, že dojde k ukončení anebo odstoupení od této smlouvy z důvodů na straně objednatele, vzniká zhotovitelovi ke dni zrušení anebo odstoupení od smlouvy nárok na úhradu poměrné částky ze smluvní ceny na základě předchozí dohody o rozpracovanosti díla, vyjádřené v procentech, pakliže na fakturaci vznikl smlouvou nárok.</w:t>
      </w:r>
    </w:p>
    <w:p w14:paraId="0C50E902" w14:textId="77777777" w:rsidR="000B39F4" w:rsidRPr="00E45E8D" w:rsidRDefault="000B39F4" w:rsidP="00E45E8D">
      <w:pPr>
        <w:jc w:val="both"/>
        <w:rPr>
          <w:rFonts w:ascii="Book Antiqua" w:eastAsia="Arial" w:hAnsi="Book Antiqua" w:cs="Book Antiqua"/>
          <w:szCs w:val="22"/>
          <w:lang w:bidi="cs-CZ"/>
        </w:rPr>
      </w:pPr>
    </w:p>
    <w:p w14:paraId="1707AE92" w14:textId="77777777" w:rsidR="004A1A23" w:rsidRPr="00E45E8D" w:rsidRDefault="004A1A23" w:rsidP="00E45E8D">
      <w:pPr>
        <w:jc w:val="both"/>
        <w:rPr>
          <w:rFonts w:ascii="Book Antiqua" w:eastAsia="Arial" w:hAnsi="Book Antiqua" w:cs="Book Antiqua"/>
          <w:szCs w:val="22"/>
          <w:lang w:bidi="cs-CZ"/>
        </w:rPr>
      </w:pPr>
    </w:p>
    <w:p w14:paraId="1CC0DD66" w14:textId="77777777" w:rsidR="000B39F4" w:rsidRPr="00E45E8D" w:rsidRDefault="00505AC3" w:rsidP="00E45E8D">
      <w:pPr>
        <w:numPr>
          <w:ilvl w:val="0"/>
          <w:numId w:val="26"/>
        </w:numPr>
        <w:jc w:val="both"/>
        <w:rPr>
          <w:rFonts w:ascii="Book Antiqua" w:hAnsi="Book Antiqua" w:cs="Book Antiqua"/>
        </w:rPr>
      </w:pPr>
      <w:r w:rsidRPr="00E45E8D">
        <w:rPr>
          <w:rFonts w:ascii="Book Antiqua" w:eastAsia="Arial" w:hAnsi="Book Antiqua"/>
          <w:szCs w:val="22"/>
          <w:lang w:bidi="cs-CZ"/>
        </w:rPr>
        <w:t>Objednatel si vyhrazuje právo ukončit smlouvu v kterékoliv etapě či fázi plnění předmětu smlouvy či od některých částí řešení předmětu smlouvy upustit. Zhotovitel pak tímto není oprávněn na objednateli požadovat úhradu prací, které neprováděl, nebude dále provádět nebo mu na ně nevznikl nárok.</w:t>
      </w:r>
    </w:p>
    <w:p w14:paraId="2DFA5B09" w14:textId="77777777" w:rsidR="000B39F4" w:rsidRPr="00E45E8D" w:rsidRDefault="00505AC3" w:rsidP="00E45E8D">
      <w:pPr>
        <w:rPr>
          <w:rFonts w:ascii="Book Antiqua" w:hAnsi="Book Antiqua"/>
        </w:rPr>
      </w:pPr>
      <w:r w:rsidRPr="00E45E8D">
        <w:rPr>
          <w:rFonts w:ascii="Book Antiqua" w:hAnsi="Book Antiqua"/>
          <w:b/>
        </w:rPr>
        <w:t>V případě ukončení smlouvy má zhotovitel nárok výhradně na cenu za fáze, které byly ke dni ukončení řádně dokončeny a protokolárně převzaty objednatelem. Rozpracovanost nepřevzaté fáze se nehradí.</w:t>
      </w:r>
    </w:p>
    <w:p w14:paraId="78833EF5" w14:textId="77777777" w:rsidR="000B39F4" w:rsidRPr="00E45E8D" w:rsidRDefault="000B39F4" w:rsidP="00E45E8D">
      <w:pPr>
        <w:jc w:val="both"/>
        <w:rPr>
          <w:rFonts w:ascii="Book Antiqua" w:eastAsia="Arial" w:hAnsi="Book Antiqua"/>
          <w:szCs w:val="22"/>
          <w:lang w:bidi="cs-CZ"/>
        </w:rPr>
      </w:pPr>
    </w:p>
    <w:p w14:paraId="5E134346" w14:textId="77777777" w:rsidR="004A1A23" w:rsidRPr="00E45E8D" w:rsidRDefault="004A1A23" w:rsidP="00E45E8D">
      <w:pPr>
        <w:jc w:val="both"/>
        <w:rPr>
          <w:rFonts w:ascii="Book Antiqua" w:eastAsia="Arial" w:hAnsi="Book Antiqua"/>
          <w:szCs w:val="22"/>
          <w:lang w:bidi="cs-CZ"/>
        </w:rPr>
      </w:pPr>
    </w:p>
    <w:p w14:paraId="2408C174" w14:textId="77777777" w:rsidR="000B39F4" w:rsidRPr="00E45E8D" w:rsidRDefault="00505AC3" w:rsidP="00E45E8D">
      <w:pPr>
        <w:numPr>
          <w:ilvl w:val="0"/>
          <w:numId w:val="26"/>
        </w:numPr>
        <w:jc w:val="both"/>
        <w:rPr>
          <w:rFonts w:ascii="Book Antiqua" w:eastAsia="Arial" w:hAnsi="Book Antiqua"/>
          <w:szCs w:val="22"/>
          <w:lang w:bidi="cs-CZ"/>
        </w:rPr>
      </w:pPr>
      <w:r w:rsidRPr="00E45E8D">
        <w:rPr>
          <w:rFonts w:ascii="Book Antiqua" w:eastAsia="Arial" w:hAnsi="Book Antiqua"/>
          <w:szCs w:val="22"/>
          <w:lang w:bidi="cs-CZ"/>
        </w:rPr>
        <w:t>V případě, že dojde k ukončení anebo odstoupení od této smlouvy z důvodů na straně zhotovitele, nese zhotovitel veškeré dopady vymezené touto smlouvou bez možnosti nárokovat jakoukoliv další fakturaci za rozpracovanost nepředaných a rozpracovaných částí projektu.</w:t>
      </w:r>
    </w:p>
    <w:p w14:paraId="7EF23DA1" w14:textId="77777777" w:rsidR="00E5378D" w:rsidRPr="00E45E8D" w:rsidRDefault="00E5378D" w:rsidP="00E45E8D">
      <w:pPr>
        <w:jc w:val="both"/>
        <w:rPr>
          <w:rFonts w:ascii="Book Antiqua" w:eastAsia="Arial" w:hAnsi="Book Antiqua"/>
          <w:szCs w:val="22"/>
          <w:lang w:bidi="cs-CZ"/>
        </w:rPr>
      </w:pPr>
    </w:p>
    <w:p w14:paraId="2E333610" w14:textId="77777777" w:rsidR="004A1A23" w:rsidRPr="00E45E8D" w:rsidRDefault="004A1A23" w:rsidP="00E45E8D">
      <w:pPr>
        <w:jc w:val="both"/>
        <w:rPr>
          <w:rFonts w:ascii="Book Antiqua" w:eastAsia="Arial" w:hAnsi="Book Antiqua"/>
          <w:szCs w:val="22"/>
          <w:lang w:bidi="cs-CZ"/>
        </w:rPr>
      </w:pPr>
    </w:p>
    <w:p w14:paraId="7DADBEED" w14:textId="77777777" w:rsidR="00E5378D" w:rsidRPr="00E45E8D" w:rsidRDefault="00E5378D" w:rsidP="00E45E8D">
      <w:pPr>
        <w:numPr>
          <w:ilvl w:val="0"/>
          <w:numId w:val="26"/>
        </w:numPr>
        <w:jc w:val="both"/>
        <w:rPr>
          <w:rFonts w:ascii="Book Antiqua" w:eastAsia="Arial" w:hAnsi="Book Antiqua"/>
          <w:szCs w:val="22"/>
          <w:lang w:bidi="cs-CZ"/>
        </w:rPr>
      </w:pPr>
      <w:r w:rsidRPr="00E45E8D">
        <w:rPr>
          <w:rFonts w:ascii="Book Antiqua" w:eastAsia="Arial" w:hAnsi="Book Antiqua"/>
          <w:szCs w:val="22"/>
          <w:lang w:bidi="cs-CZ"/>
        </w:rPr>
        <w:t>V případě ukončení smlouvy je zhotovitel povinen předat objednateli veškeré dosud zpracované podklady a dokumentaci. Nedojde-li k odsouhlasení rozpracovanosti poslední zahájené etapy, platí, že se tato rozpracovanost nehradí. Ukončením smlouvy nejsou dotčena ustanovení o licenci, odpovědnosti za vady a smluvních pokutách.</w:t>
      </w:r>
    </w:p>
    <w:p w14:paraId="0D82965E" w14:textId="77777777" w:rsidR="000B39F4" w:rsidRPr="00E45E8D" w:rsidRDefault="000B39F4" w:rsidP="00E45E8D">
      <w:pPr>
        <w:jc w:val="both"/>
        <w:rPr>
          <w:rFonts w:ascii="Book Antiqua" w:eastAsia="Arial" w:hAnsi="Book Antiqua"/>
          <w:szCs w:val="22"/>
          <w:lang w:bidi="cs-CZ"/>
        </w:rPr>
      </w:pPr>
    </w:p>
    <w:p w14:paraId="65CF48D2" w14:textId="77777777" w:rsidR="004A1A23" w:rsidRPr="00E45E8D" w:rsidRDefault="004A1A23" w:rsidP="00E45E8D">
      <w:pPr>
        <w:jc w:val="both"/>
        <w:rPr>
          <w:rFonts w:ascii="Book Antiqua" w:eastAsia="Arial" w:hAnsi="Book Antiqua"/>
          <w:szCs w:val="22"/>
          <w:lang w:bidi="cs-CZ"/>
        </w:rPr>
      </w:pPr>
    </w:p>
    <w:p w14:paraId="5C2994BA" w14:textId="77777777" w:rsidR="000B39F4" w:rsidRPr="00E45E8D" w:rsidRDefault="00505AC3" w:rsidP="00E45E8D">
      <w:pPr>
        <w:numPr>
          <w:ilvl w:val="0"/>
          <w:numId w:val="26"/>
        </w:numPr>
        <w:jc w:val="both"/>
        <w:rPr>
          <w:rFonts w:ascii="Book Antiqua" w:eastAsia="Arial" w:hAnsi="Book Antiqua"/>
          <w:szCs w:val="22"/>
          <w:lang w:bidi="cs-CZ"/>
        </w:rPr>
      </w:pPr>
      <w:r w:rsidRPr="00E45E8D">
        <w:rPr>
          <w:rFonts w:ascii="Book Antiqua" w:eastAsia="Arial" w:hAnsi="Book Antiqua"/>
          <w:szCs w:val="22"/>
          <w:lang w:bidi="cs-CZ"/>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 a povinnost poskytnout vzájemná peněžitá plnění za plnění poskytnutá před účinností odstoupení.</w:t>
      </w:r>
    </w:p>
    <w:p w14:paraId="423B87C0" w14:textId="77777777" w:rsidR="000B39F4" w:rsidRPr="00E45E8D" w:rsidRDefault="000B39F4" w:rsidP="00E45E8D">
      <w:pPr>
        <w:jc w:val="both"/>
        <w:rPr>
          <w:rFonts w:ascii="Book Antiqua" w:eastAsia="Arial" w:hAnsi="Book Antiqua"/>
          <w:szCs w:val="22"/>
          <w:lang w:bidi="cs-CZ"/>
        </w:rPr>
      </w:pPr>
    </w:p>
    <w:p w14:paraId="00D3A4F9" w14:textId="77777777" w:rsidR="004A1A23" w:rsidRPr="00E45E8D" w:rsidRDefault="004A1A23" w:rsidP="00E45E8D">
      <w:pPr>
        <w:jc w:val="both"/>
        <w:rPr>
          <w:rFonts w:ascii="Book Antiqua" w:eastAsia="Arial" w:hAnsi="Book Antiqua"/>
          <w:szCs w:val="22"/>
          <w:lang w:bidi="cs-CZ"/>
        </w:rPr>
      </w:pPr>
    </w:p>
    <w:p w14:paraId="526C9E3A" w14:textId="77777777" w:rsidR="000B39F4" w:rsidRPr="00E45E8D" w:rsidRDefault="00505AC3" w:rsidP="00E45E8D">
      <w:pPr>
        <w:numPr>
          <w:ilvl w:val="0"/>
          <w:numId w:val="26"/>
        </w:numPr>
        <w:jc w:val="both"/>
        <w:rPr>
          <w:rFonts w:ascii="Book Antiqua" w:eastAsia="Arial" w:hAnsi="Book Antiqua"/>
          <w:szCs w:val="22"/>
          <w:lang w:bidi="cs-CZ"/>
        </w:rPr>
      </w:pPr>
      <w:r w:rsidRPr="00E45E8D">
        <w:rPr>
          <w:rFonts w:ascii="Book Antiqua" w:eastAsia="Arial" w:hAnsi="Book Antiqua"/>
          <w:szCs w:val="22"/>
          <w:lang w:bidi="cs-CZ"/>
        </w:rPr>
        <w:t xml:space="preserve">Účinky odstoupení od smlouvy nastávají dnem doručení oznámení o odstoupení druhé straně smlouvy, pokud se účastníci nedohodnou jinak. Tímto není dotčeno právo objednatele na náhradu škody v případě, že by závažným porušením smlouvy ze strany zhotovitele a odstoupením objednatele od smlouvy nebylo objednateli umožněno čerpat evropské či státní dotace. Objednateli náleží </w:t>
      </w:r>
      <w:r w:rsidRPr="00E45E8D">
        <w:rPr>
          <w:rFonts w:ascii="Book Antiqua" w:hAnsi="Book Antiqua"/>
        </w:rPr>
        <w:t xml:space="preserve">náhrada škody </w:t>
      </w:r>
      <w:r w:rsidRPr="00E45E8D">
        <w:rPr>
          <w:rFonts w:ascii="Book Antiqua" w:eastAsia="Arial" w:hAnsi="Book Antiqua"/>
          <w:szCs w:val="22"/>
          <w:lang w:bidi="cs-CZ"/>
        </w:rPr>
        <w:t>až do výše přiznané, ale neposkytnuté dotace v rámci příslušného dotačního titulu.</w:t>
      </w:r>
    </w:p>
    <w:p w14:paraId="2BFEF2A3" w14:textId="77777777" w:rsidR="000B39F4" w:rsidRPr="00E45E8D" w:rsidRDefault="000B39F4" w:rsidP="00E45E8D">
      <w:pPr>
        <w:jc w:val="both"/>
        <w:rPr>
          <w:rFonts w:ascii="Book Antiqua" w:eastAsia="Arial" w:hAnsi="Book Antiqua"/>
          <w:szCs w:val="22"/>
          <w:lang w:bidi="cs-CZ"/>
        </w:rPr>
      </w:pPr>
    </w:p>
    <w:p w14:paraId="6EAF14CE" w14:textId="77777777" w:rsidR="004A1A23" w:rsidRPr="00E45E8D" w:rsidRDefault="004A1A23" w:rsidP="00E45E8D">
      <w:pPr>
        <w:jc w:val="both"/>
        <w:rPr>
          <w:rFonts w:ascii="Book Antiqua" w:eastAsia="Arial" w:hAnsi="Book Antiqua"/>
          <w:szCs w:val="22"/>
          <w:lang w:bidi="cs-CZ"/>
        </w:rPr>
      </w:pPr>
    </w:p>
    <w:p w14:paraId="4DBE0883" w14:textId="77777777" w:rsidR="000B39F4" w:rsidRPr="00E45E8D" w:rsidRDefault="00505AC3" w:rsidP="00E45E8D">
      <w:pPr>
        <w:numPr>
          <w:ilvl w:val="0"/>
          <w:numId w:val="26"/>
        </w:numPr>
        <w:jc w:val="both"/>
        <w:rPr>
          <w:rFonts w:ascii="Book Antiqua" w:eastAsia="Arial" w:hAnsi="Book Antiqua"/>
          <w:szCs w:val="22"/>
          <w:lang w:bidi="cs-CZ"/>
        </w:rPr>
      </w:pPr>
      <w:r w:rsidRPr="00E45E8D">
        <w:rPr>
          <w:rFonts w:ascii="Book Antiqua" w:eastAsia="Arial" w:hAnsi="Book Antiqua"/>
          <w:szCs w:val="22"/>
          <w:lang w:bidi="cs-CZ"/>
        </w:rPr>
        <w:t xml:space="preserve">Vzhledem ke skutečnosti, že předmět díla je spolufinancován z dotačních prostředků Evropské unie a Státního rozpočtu si objednatel si vyhrazuje právo od smlouvy v případě nedostatku či omezení finanční prostředků odstoupit, a to písemným jednostranným úkonem adresovaným zhotoviteli, který je účinný </w:t>
      </w:r>
      <w:r w:rsidR="002417E3" w:rsidRPr="00E45E8D">
        <w:rPr>
          <w:rFonts w:ascii="Book Antiqua" w:eastAsia="Arial" w:hAnsi="Book Antiqua"/>
          <w:szCs w:val="22"/>
          <w:lang w:bidi="cs-CZ"/>
        </w:rPr>
        <w:t>3</w:t>
      </w:r>
      <w:r w:rsidRPr="00E45E8D">
        <w:rPr>
          <w:rFonts w:ascii="Book Antiqua" w:eastAsia="Arial" w:hAnsi="Book Antiqua"/>
          <w:szCs w:val="22"/>
          <w:lang w:bidi="cs-CZ"/>
        </w:rPr>
        <w:t>0 dnem od doručení zhotoviteli, ledaže se smluvní strany dohodnou jinak.  Objednatel v tomto případě uhradí zhotoviteli náklady provedené na podkladě této smlouvy o dílo vzniklé do doby odstoupení objednatele dle předešlé věty. Cenu rozpracované části díla a zaplacené dílčí faktury do okamžiku odstoupení od smlouvy, případně jiného způsobu ukončení trvání smlouvy či dohody o přerušení zhotovování díla vypořádají smluvní strany. Zhotoviteli nevzniká v důsledku odstoupení objednatele od této smlouvy z důvodu nedostatku či omezení finanční prostředků žádný nárok na jakoukoliv náhradu škody, ušlý zisk či obdobné finanční nároky.</w:t>
      </w:r>
    </w:p>
    <w:p w14:paraId="0E59762A" w14:textId="77777777" w:rsidR="000B39F4" w:rsidRPr="00E45E8D" w:rsidRDefault="000B39F4" w:rsidP="00E45E8D">
      <w:pPr>
        <w:jc w:val="both"/>
        <w:rPr>
          <w:rFonts w:ascii="Book Antiqua" w:eastAsia="Arial" w:hAnsi="Book Antiqua"/>
          <w:szCs w:val="22"/>
          <w:lang w:bidi="cs-CZ"/>
        </w:rPr>
      </w:pPr>
    </w:p>
    <w:p w14:paraId="1916E44E" w14:textId="77777777" w:rsidR="000B39F4" w:rsidRPr="00E45E8D" w:rsidRDefault="000B39F4" w:rsidP="00E45E8D">
      <w:pPr>
        <w:jc w:val="both"/>
        <w:rPr>
          <w:rFonts w:ascii="Book Antiqua" w:eastAsia="Arial" w:hAnsi="Book Antiqua"/>
          <w:szCs w:val="22"/>
          <w:lang w:bidi="cs-CZ"/>
        </w:rPr>
      </w:pPr>
    </w:p>
    <w:p w14:paraId="1E413CE9" w14:textId="77777777" w:rsidR="004A1A23" w:rsidRPr="00E45E8D" w:rsidRDefault="004A1A23" w:rsidP="00E45E8D">
      <w:pPr>
        <w:jc w:val="both"/>
        <w:rPr>
          <w:rFonts w:ascii="Book Antiqua" w:eastAsia="Arial" w:hAnsi="Book Antiqua"/>
          <w:szCs w:val="22"/>
          <w:lang w:bidi="cs-CZ"/>
        </w:rPr>
      </w:pPr>
    </w:p>
    <w:p w14:paraId="47CA6F71" w14:textId="77777777" w:rsidR="000B39F4"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Jiná a závěrečná ustanovení</w:t>
      </w:r>
    </w:p>
    <w:p w14:paraId="3C220FC1"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Oprávněné osoby smluvních stran jsou uvedeny v záhlaví této smlouvy.</w:t>
      </w:r>
    </w:p>
    <w:p w14:paraId="01C32074" w14:textId="77777777" w:rsidR="000B39F4" w:rsidRPr="00E45E8D" w:rsidRDefault="000B39F4" w:rsidP="00E45E8D">
      <w:pPr>
        <w:tabs>
          <w:tab w:val="left" w:pos="142"/>
        </w:tabs>
        <w:jc w:val="both"/>
        <w:rPr>
          <w:rFonts w:ascii="Book Antiqua" w:eastAsia="Arial" w:hAnsi="Book Antiqua"/>
          <w:szCs w:val="22"/>
          <w:lang w:bidi="cs-CZ"/>
        </w:rPr>
      </w:pPr>
    </w:p>
    <w:p w14:paraId="35C0C49A" w14:textId="77777777" w:rsidR="004A1A23" w:rsidRPr="00E45E8D" w:rsidRDefault="004A1A23" w:rsidP="00E45E8D">
      <w:pPr>
        <w:tabs>
          <w:tab w:val="left" w:pos="142"/>
        </w:tabs>
        <w:jc w:val="both"/>
        <w:rPr>
          <w:rFonts w:ascii="Book Antiqua" w:eastAsia="Arial" w:hAnsi="Book Antiqua"/>
          <w:szCs w:val="22"/>
          <w:lang w:bidi="cs-CZ"/>
        </w:rPr>
      </w:pPr>
    </w:p>
    <w:p w14:paraId="3F432635"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hAnsi="Book Antiqua"/>
          <w:szCs w:val="22"/>
          <w:lang w:bidi="cs-CZ"/>
        </w:rPr>
        <w:t xml:space="preserve">Zhotovitel prohlašuje, že je odborně způsobilý pro veškeré činnosti, které jsou předmětem této smlouvy, </w:t>
      </w:r>
      <w:r w:rsidRPr="00E45E8D">
        <w:rPr>
          <w:rFonts w:ascii="Book Antiqua" w:eastAsia="Arial" w:hAnsi="Book Antiqua"/>
          <w:szCs w:val="22"/>
          <w:lang w:bidi="cs-CZ"/>
        </w:rPr>
        <w:t xml:space="preserve">že má všechna potřebná oprávnění nezbytná pro řádné provedení kompletního předmětu smlouvy a </w:t>
      </w:r>
      <w:r w:rsidRPr="00E45E8D">
        <w:rPr>
          <w:rFonts w:ascii="Book Antiqua" w:hAnsi="Book Antiqua"/>
          <w:szCs w:val="22"/>
          <w:lang w:bidi="cs-CZ"/>
        </w:rPr>
        <w:t xml:space="preserve">že disponuje takovými kapacitami a odbornými znalostmi, které jsou k provedení předmětu smlouvy nezbytné. </w:t>
      </w:r>
      <w:r w:rsidRPr="00E45E8D">
        <w:rPr>
          <w:rFonts w:ascii="Book Antiqua" w:eastAsia="Arial" w:hAnsi="Book Antiqua"/>
          <w:szCs w:val="22"/>
          <w:lang w:bidi="cs-CZ"/>
        </w:rPr>
        <w:t xml:space="preserve">Předmět smlouvy bude zhotoven </w:t>
      </w:r>
      <w:r w:rsidRPr="00E45E8D">
        <w:rPr>
          <w:rFonts w:ascii="Book Antiqua" w:eastAsia="Arial" w:hAnsi="Book Antiqua"/>
          <w:szCs w:val="22"/>
          <w:lang w:bidi="cs-CZ"/>
        </w:rPr>
        <w:lastRenderedPageBreak/>
        <w:t xml:space="preserve">osobami s oprávněními dle příslušných zákonů a předpisů v platném znění, zejména zákona č. 360/1992 Sb., </w:t>
      </w:r>
      <w:r w:rsidRPr="00E45E8D">
        <w:rPr>
          <w:rFonts w:ascii="Book Antiqua" w:hAnsi="Book Antiqua" w:cs="Book Antiqua"/>
          <w:b/>
          <w:bCs/>
        </w:rPr>
        <w:t>o výkonu povolání autorizovaných architektů a o výkonu povolání autorizovaných inženýrů a techniků činných ve výstavbě (autorizační zákon), ve znění pozdějších předpisů</w:t>
      </w:r>
      <w:r w:rsidRPr="00E45E8D">
        <w:rPr>
          <w:rFonts w:ascii="Book Antiqua" w:eastAsia="Arial" w:hAnsi="Book Antiqua"/>
          <w:szCs w:val="22"/>
          <w:lang w:bidi="cs-CZ"/>
        </w:rPr>
        <w:t>.</w:t>
      </w:r>
    </w:p>
    <w:p w14:paraId="0E1D9D11" w14:textId="77777777" w:rsidR="000B39F4" w:rsidRPr="00E45E8D" w:rsidRDefault="000B39F4" w:rsidP="00E45E8D">
      <w:pPr>
        <w:tabs>
          <w:tab w:val="left" w:pos="142"/>
        </w:tabs>
        <w:jc w:val="both"/>
        <w:rPr>
          <w:rFonts w:ascii="Book Antiqua" w:eastAsia="Arial" w:hAnsi="Book Antiqua"/>
          <w:szCs w:val="22"/>
          <w:lang w:bidi="cs-CZ"/>
        </w:rPr>
      </w:pPr>
    </w:p>
    <w:p w14:paraId="211F588A" w14:textId="77777777" w:rsidR="004A1A23" w:rsidRPr="00E45E8D" w:rsidRDefault="004A1A23" w:rsidP="00E45E8D">
      <w:pPr>
        <w:tabs>
          <w:tab w:val="left" w:pos="142"/>
        </w:tabs>
        <w:jc w:val="both"/>
        <w:rPr>
          <w:rFonts w:ascii="Book Antiqua" w:eastAsia="Arial" w:hAnsi="Book Antiqua"/>
          <w:szCs w:val="22"/>
          <w:lang w:bidi="cs-CZ"/>
        </w:rPr>
      </w:pPr>
    </w:p>
    <w:p w14:paraId="4A9464EC" w14:textId="77777777" w:rsidR="000B39F4" w:rsidRPr="00E45E8D" w:rsidRDefault="00505AC3" w:rsidP="00E45E8D">
      <w:pPr>
        <w:numPr>
          <w:ilvl w:val="0"/>
          <w:numId w:val="27"/>
        </w:numPr>
        <w:tabs>
          <w:tab w:val="left" w:pos="142"/>
        </w:tabs>
        <w:jc w:val="both"/>
        <w:rPr>
          <w:rFonts w:ascii="Book Antiqua" w:hAnsi="Book Antiqua"/>
          <w:szCs w:val="22"/>
          <w:lang w:bidi="cs-CZ"/>
        </w:rPr>
      </w:pPr>
      <w:r w:rsidRPr="00E45E8D">
        <w:rPr>
          <w:rFonts w:ascii="Book Antiqua" w:hAnsi="Book Antiqua"/>
          <w:szCs w:val="22"/>
          <w:lang w:bidi="cs-CZ"/>
        </w:rPr>
        <w:t>Zhotovitel prohlašuje, že zvážil veškerá rizika a další okolnosti, jež mohou mít vliv na jeho činnost, že se důkladně a podrobně seznámil s rozsahem a povahou činností, které zajišťuje a že se seznámil se všemi poskytnutými informacemi a podklady objednatele s vědomím, že v průběhu realizace předmětu smlouvy nemůže uplatňovat nároky na úpravu smluvních podmínek z důvodů, které mohl zjistit již při seznámení se s takovými podklady.</w:t>
      </w:r>
    </w:p>
    <w:p w14:paraId="39F093D1" w14:textId="77777777" w:rsidR="000B39F4" w:rsidRPr="00E45E8D" w:rsidRDefault="000B39F4" w:rsidP="00E45E8D">
      <w:pPr>
        <w:tabs>
          <w:tab w:val="left" w:pos="142"/>
        </w:tabs>
        <w:jc w:val="both"/>
        <w:rPr>
          <w:rFonts w:ascii="Book Antiqua" w:hAnsi="Book Antiqua"/>
          <w:szCs w:val="22"/>
          <w:lang w:bidi="cs-CZ"/>
        </w:rPr>
      </w:pPr>
    </w:p>
    <w:p w14:paraId="5D6389D9" w14:textId="77777777" w:rsidR="004A1A23" w:rsidRPr="00E45E8D" w:rsidRDefault="004A1A23" w:rsidP="00E45E8D">
      <w:pPr>
        <w:tabs>
          <w:tab w:val="left" w:pos="142"/>
        </w:tabs>
        <w:jc w:val="both"/>
        <w:rPr>
          <w:rFonts w:ascii="Book Antiqua" w:hAnsi="Book Antiqua"/>
          <w:szCs w:val="22"/>
          <w:lang w:bidi="cs-CZ"/>
        </w:rPr>
      </w:pPr>
    </w:p>
    <w:p w14:paraId="4EAC2A44" w14:textId="77777777" w:rsidR="000B39F4" w:rsidRPr="00E45E8D" w:rsidRDefault="00505AC3" w:rsidP="00E45E8D">
      <w:pPr>
        <w:numPr>
          <w:ilvl w:val="0"/>
          <w:numId w:val="27"/>
        </w:numPr>
        <w:tabs>
          <w:tab w:val="left" w:pos="142"/>
        </w:tabs>
        <w:jc w:val="both"/>
        <w:rPr>
          <w:rFonts w:ascii="Book Antiqua" w:hAnsi="Book Antiqua"/>
          <w:szCs w:val="22"/>
          <w:lang w:bidi="cs-CZ"/>
        </w:rPr>
      </w:pPr>
      <w:r w:rsidRPr="00E45E8D">
        <w:rPr>
          <w:rFonts w:ascii="Book Antiqua" w:hAnsi="Book Antiqua"/>
          <w:szCs w:val="22"/>
          <w:lang w:bidi="cs-CZ"/>
        </w:rPr>
        <w:t>Zhotovitel zajišťuje projednávání projektů a je povinen zvát objednatele a další relevantní subjekty na projednávání projektu a z projednávání pořizovat zápis.</w:t>
      </w:r>
    </w:p>
    <w:p w14:paraId="3DDE43C7" w14:textId="77777777" w:rsidR="000B39F4" w:rsidRPr="00E45E8D" w:rsidRDefault="000B39F4" w:rsidP="00E45E8D">
      <w:pPr>
        <w:tabs>
          <w:tab w:val="left" w:pos="142"/>
        </w:tabs>
        <w:jc w:val="both"/>
        <w:rPr>
          <w:rFonts w:ascii="Book Antiqua" w:hAnsi="Book Antiqua"/>
          <w:szCs w:val="22"/>
          <w:lang w:bidi="cs-CZ"/>
        </w:rPr>
      </w:pPr>
    </w:p>
    <w:p w14:paraId="12DAF14D" w14:textId="77777777" w:rsidR="004A1A23" w:rsidRPr="00E45E8D" w:rsidRDefault="004A1A23" w:rsidP="00E45E8D">
      <w:pPr>
        <w:tabs>
          <w:tab w:val="left" w:pos="142"/>
        </w:tabs>
        <w:jc w:val="both"/>
        <w:rPr>
          <w:rFonts w:ascii="Book Antiqua" w:hAnsi="Book Antiqua"/>
          <w:szCs w:val="22"/>
          <w:lang w:bidi="cs-CZ"/>
        </w:rPr>
      </w:pPr>
    </w:p>
    <w:p w14:paraId="7467DFCD" w14:textId="77777777" w:rsidR="000B39F4" w:rsidRPr="00E45E8D" w:rsidRDefault="00505AC3" w:rsidP="00E45E8D">
      <w:pPr>
        <w:numPr>
          <w:ilvl w:val="0"/>
          <w:numId w:val="27"/>
        </w:numPr>
        <w:tabs>
          <w:tab w:val="left" w:pos="142"/>
        </w:tabs>
        <w:jc w:val="both"/>
        <w:rPr>
          <w:rFonts w:ascii="Book Antiqua" w:hAnsi="Book Antiqua"/>
          <w:szCs w:val="22"/>
          <w:lang w:bidi="cs-CZ"/>
        </w:rPr>
      </w:pPr>
      <w:r w:rsidRPr="00E45E8D">
        <w:rPr>
          <w:rFonts w:ascii="Book Antiqua" w:hAnsi="Book Antiqua"/>
          <w:szCs w:val="22"/>
          <w:lang w:bidi="cs-CZ"/>
        </w:rPr>
        <w:t>Zhotovitel není oprávněn převést bez písemného souhlasu objednatele svá práva a závazky, vyplývající z této smlouvy, na třetí osobu.</w:t>
      </w:r>
    </w:p>
    <w:p w14:paraId="5001AA97" w14:textId="77777777" w:rsidR="000B39F4" w:rsidRPr="00E45E8D" w:rsidRDefault="000B39F4" w:rsidP="00E45E8D">
      <w:pPr>
        <w:tabs>
          <w:tab w:val="left" w:pos="142"/>
        </w:tabs>
        <w:jc w:val="both"/>
        <w:rPr>
          <w:rFonts w:ascii="Book Antiqua" w:hAnsi="Book Antiqua"/>
          <w:szCs w:val="22"/>
          <w:lang w:bidi="cs-CZ"/>
        </w:rPr>
      </w:pPr>
    </w:p>
    <w:p w14:paraId="6AFA4B14" w14:textId="77777777" w:rsidR="004A1A23" w:rsidRPr="00E45E8D" w:rsidRDefault="004A1A23" w:rsidP="00E45E8D">
      <w:pPr>
        <w:tabs>
          <w:tab w:val="left" w:pos="142"/>
        </w:tabs>
        <w:jc w:val="both"/>
        <w:rPr>
          <w:rFonts w:ascii="Book Antiqua" w:hAnsi="Book Antiqua"/>
          <w:szCs w:val="22"/>
          <w:lang w:bidi="cs-CZ"/>
        </w:rPr>
      </w:pPr>
    </w:p>
    <w:p w14:paraId="1F1F3182" w14:textId="77777777" w:rsidR="000B39F4" w:rsidRPr="00E45E8D" w:rsidRDefault="00505AC3" w:rsidP="00E45E8D">
      <w:pPr>
        <w:numPr>
          <w:ilvl w:val="0"/>
          <w:numId w:val="27"/>
        </w:numPr>
        <w:tabs>
          <w:tab w:val="left" w:pos="142"/>
        </w:tabs>
        <w:jc w:val="both"/>
        <w:rPr>
          <w:rFonts w:ascii="Book Antiqua" w:hAnsi="Book Antiqua"/>
          <w:szCs w:val="22"/>
          <w:lang w:bidi="cs-CZ"/>
        </w:rPr>
      </w:pPr>
      <w:r w:rsidRPr="00E45E8D">
        <w:rPr>
          <w:rFonts w:ascii="Book Antiqua" w:hAnsi="Book Antiqua"/>
          <w:szCs w:val="22"/>
          <w:lang w:bidi="cs-CZ"/>
        </w:rPr>
        <w:t>Zhotovitel se zavazuje, že při plnění závazku, zřízeného touto smlouvou, bude postupovat poctivě, pečlivě a s odbornou péčí, jak je vymezeno v § 5 Občanského zákoníku.</w:t>
      </w:r>
    </w:p>
    <w:p w14:paraId="0ABB09CB" w14:textId="77777777" w:rsidR="000B39F4" w:rsidRPr="00E45E8D" w:rsidRDefault="000B39F4" w:rsidP="00E45E8D">
      <w:pPr>
        <w:tabs>
          <w:tab w:val="left" w:pos="142"/>
        </w:tabs>
        <w:jc w:val="both"/>
        <w:rPr>
          <w:rFonts w:ascii="Book Antiqua" w:hAnsi="Book Antiqua"/>
          <w:szCs w:val="22"/>
          <w:lang w:bidi="cs-CZ"/>
        </w:rPr>
      </w:pPr>
    </w:p>
    <w:p w14:paraId="447361C0" w14:textId="77777777" w:rsidR="004A1A23" w:rsidRPr="00E45E8D" w:rsidRDefault="004A1A23" w:rsidP="00E45E8D">
      <w:pPr>
        <w:tabs>
          <w:tab w:val="left" w:pos="142"/>
        </w:tabs>
        <w:jc w:val="both"/>
        <w:rPr>
          <w:rFonts w:ascii="Book Antiqua" w:hAnsi="Book Antiqua"/>
          <w:szCs w:val="22"/>
          <w:lang w:bidi="cs-CZ"/>
        </w:rPr>
      </w:pPr>
    </w:p>
    <w:p w14:paraId="1979D4A6" w14:textId="77777777" w:rsidR="000B39F4" w:rsidRPr="00E45E8D" w:rsidRDefault="00505AC3" w:rsidP="00E45E8D">
      <w:pPr>
        <w:numPr>
          <w:ilvl w:val="0"/>
          <w:numId w:val="27"/>
        </w:numPr>
        <w:tabs>
          <w:tab w:val="left" w:pos="142"/>
        </w:tabs>
        <w:jc w:val="both"/>
        <w:rPr>
          <w:rFonts w:ascii="Book Antiqua" w:hAnsi="Book Antiqua"/>
          <w:szCs w:val="22"/>
          <w:lang w:bidi="cs-CZ"/>
        </w:rPr>
      </w:pPr>
      <w:r w:rsidRPr="00E45E8D">
        <w:rPr>
          <w:rFonts w:ascii="Book Antiqua" w:hAnsi="Book Antiqua"/>
          <w:szCs w:val="22"/>
          <w:lang w:bidi="cs-CZ"/>
        </w:rPr>
        <w:t>Smluvní strany jsou si povinny poskytnout pro účely podání oznámení nebo žádosti související s povolením staveb součinnost.</w:t>
      </w:r>
    </w:p>
    <w:p w14:paraId="71DFAC3C" w14:textId="77777777" w:rsidR="000B39F4" w:rsidRPr="00E45E8D" w:rsidRDefault="000B39F4" w:rsidP="00E45E8D">
      <w:pPr>
        <w:tabs>
          <w:tab w:val="left" w:pos="142"/>
        </w:tabs>
        <w:jc w:val="both"/>
        <w:rPr>
          <w:rFonts w:ascii="Book Antiqua" w:eastAsia="Arial" w:hAnsi="Book Antiqua"/>
          <w:szCs w:val="22"/>
          <w:lang w:bidi="cs-CZ"/>
        </w:rPr>
      </w:pPr>
    </w:p>
    <w:p w14:paraId="2CDF6206" w14:textId="77777777" w:rsidR="004A1A23" w:rsidRPr="00E45E8D" w:rsidRDefault="004A1A23" w:rsidP="00E45E8D">
      <w:pPr>
        <w:tabs>
          <w:tab w:val="left" w:pos="142"/>
        </w:tabs>
        <w:jc w:val="both"/>
        <w:rPr>
          <w:rFonts w:ascii="Book Antiqua" w:eastAsia="Arial" w:hAnsi="Book Antiqua"/>
          <w:szCs w:val="22"/>
          <w:lang w:bidi="cs-CZ"/>
        </w:rPr>
      </w:pPr>
    </w:p>
    <w:p w14:paraId="10C04D22"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hAnsi="Book Antiqua"/>
          <w:szCs w:val="22"/>
          <w:lang w:bidi="cs-CZ"/>
        </w:rPr>
        <w:t>Smluvní vztahy výslovně neupravené touto smlouvou se řídí ustanoveními občanského zákoníku a předpisů souvisejících</w:t>
      </w:r>
      <w:r w:rsidRPr="00E45E8D">
        <w:rPr>
          <w:rFonts w:ascii="Book Antiqua" w:eastAsia="Arial" w:hAnsi="Book Antiqua"/>
          <w:szCs w:val="22"/>
          <w:lang w:bidi="cs-CZ"/>
        </w:rPr>
        <w:t>.</w:t>
      </w:r>
    </w:p>
    <w:p w14:paraId="3C5BD9BC" w14:textId="77777777" w:rsidR="000B39F4" w:rsidRPr="00E45E8D" w:rsidRDefault="000B39F4" w:rsidP="00E45E8D">
      <w:pPr>
        <w:tabs>
          <w:tab w:val="left" w:pos="142"/>
        </w:tabs>
        <w:jc w:val="both"/>
        <w:rPr>
          <w:rFonts w:ascii="Book Antiqua" w:eastAsia="Arial" w:hAnsi="Book Antiqua"/>
          <w:szCs w:val="22"/>
          <w:lang w:bidi="cs-CZ"/>
        </w:rPr>
      </w:pPr>
    </w:p>
    <w:p w14:paraId="2ABCC69B" w14:textId="77777777" w:rsidR="004A1A23" w:rsidRPr="00E45E8D" w:rsidRDefault="004A1A23" w:rsidP="00E45E8D">
      <w:pPr>
        <w:tabs>
          <w:tab w:val="left" w:pos="142"/>
        </w:tabs>
        <w:jc w:val="both"/>
        <w:rPr>
          <w:rFonts w:ascii="Book Antiqua" w:eastAsia="Arial" w:hAnsi="Book Antiqua"/>
          <w:szCs w:val="22"/>
          <w:lang w:bidi="cs-CZ"/>
        </w:rPr>
      </w:pPr>
    </w:p>
    <w:p w14:paraId="271C02D3"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Smluvní strany se dohodly, že případné spory vyplývající ze závazků této smlouvy budou přednostně řešeny oboustrannou dohodou.</w:t>
      </w:r>
    </w:p>
    <w:p w14:paraId="78A51C4F" w14:textId="77777777" w:rsidR="000B39F4" w:rsidRPr="00E45E8D" w:rsidRDefault="000B39F4" w:rsidP="00E45E8D">
      <w:pPr>
        <w:tabs>
          <w:tab w:val="left" w:pos="142"/>
        </w:tabs>
        <w:jc w:val="both"/>
        <w:rPr>
          <w:rFonts w:ascii="Book Antiqua" w:eastAsia="Arial" w:hAnsi="Book Antiqua"/>
          <w:szCs w:val="22"/>
          <w:lang w:bidi="cs-CZ"/>
        </w:rPr>
      </w:pPr>
    </w:p>
    <w:p w14:paraId="713C03B9" w14:textId="77777777" w:rsidR="004A1A23" w:rsidRPr="00E45E8D" w:rsidRDefault="004A1A23" w:rsidP="00E45E8D">
      <w:pPr>
        <w:tabs>
          <w:tab w:val="left" w:pos="142"/>
        </w:tabs>
        <w:jc w:val="both"/>
        <w:rPr>
          <w:rFonts w:ascii="Book Antiqua" w:eastAsia="Arial" w:hAnsi="Book Antiqua"/>
          <w:szCs w:val="22"/>
          <w:lang w:bidi="cs-CZ"/>
        </w:rPr>
      </w:pPr>
    </w:p>
    <w:p w14:paraId="2667C852"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 xml:space="preserve">Nastanou – </w:t>
      </w:r>
      <w:proofErr w:type="spellStart"/>
      <w:r w:rsidRPr="00E45E8D">
        <w:rPr>
          <w:rFonts w:ascii="Book Antiqua" w:eastAsia="Arial" w:hAnsi="Book Antiqua"/>
          <w:szCs w:val="22"/>
          <w:lang w:bidi="cs-CZ"/>
        </w:rPr>
        <w:t>li</w:t>
      </w:r>
      <w:proofErr w:type="spellEnd"/>
      <w:r w:rsidRPr="00E45E8D">
        <w:rPr>
          <w:rFonts w:ascii="Book Antiqua" w:eastAsia="Arial" w:hAnsi="Book Antiqua"/>
          <w:szCs w:val="22"/>
          <w:lang w:bidi="cs-CZ"/>
        </w:rPr>
        <w:t xml:space="preserve"> u některé ze stran skutečnosti bránící řádnému plnění této smlouvy, je povinna to ihned bez zbytečného odkladu oznámit druhé straně a vyvolat jednání zástupců smluvních stran.</w:t>
      </w:r>
    </w:p>
    <w:p w14:paraId="767CABDB" w14:textId="77777777" w:rsidR="000B39F4" w:rsidRPr="00E45E8D" w:rsidRDefault="000B39F4" w:rsidP="00E45E8D">
      <w:pPr>
        <w:tabs>
          <w:tab w:val="left" w:pos="142"/>
        </w:tabs>
        <w:jc w:val="both"/>
        <w:rPr>
          <w:rFonts w:ascii="Book Antiqua" w:eastAsia="Arial" w:hAnsi="Book Antiqua"/>
          <w:szCs w:val="22"/>
          <w:lang w:bidi="cs-CZ"/>
        </w:rPr>
      </w:pPr>
    </w:p>
    <w:p w14:paraId="27D9E7FF" w14:textId="77777777" w:rsidR="004A1A23" w:rsidRPr="00E45E8D" w:rsidRDefault="004A1A23" w:rsidP="00E45E8D">
      <w:pPr>
        <w:tabs>
          <w:tab w:val="left" w:pos="142"/>
        </w:tabs>
        <w:jc w:val="both"/>
        <w:rPr>
          <w:rFonts w:ascii="Book Antiqua" w:eastAsia="Arial" w:hAnsi="Book Antiqua"/>
          <w:szCs w:val="22"/>
          <w:lang w:bidi="cs-CZ"/>
        </w:rPr>
      </w:pPr>
    </w:p>
    <w:p w14:paraId="6DA5E9CA"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1106E784" w14:textId="77777777" w:rsidR="000B39F4" w:rsidRPr="00E45E8D" w:rsidRDefault="000B39F4" w:rsidP="00E45E8D">
      <w:pPr>
        <w:tabs>
          <w:tab w:val="left" w:pos="142"/>
        </w:tabs>
        <w:jc w:val="both"/>
        <w:rPr>
          <w:rFonts w:ascii="Book Antiqua" w:eastAsia="Arial" w:hAnsi="Book Antiqua"/>
          <w:szCs w:val="22"/>
          <w:lang w:bidi="cs-CZ"/>
        </w:rPr>
      </w:pPr>
    </w:p>
    <w:p w14:paraId="50EC739E" w14:textId="77777777" w:rsidR="004A1A23" w:rsidRPr="00E45E8D" w:rsidRDefault="004A1A23" w:rsidP="00E45E8D">
      <w:pPr>
        <w:tabs>
          <w:tab w:val="left" w:pos="142"/>
        </w:tabs>
        <w:jc w:val="both"/>
        <w:rPr>
          <w:rFonts w:ascii="Book Antiqua" w:eastAsia="Arial" w:hAnsi="Book Antiqua"/>
          <w:szCs w:val="22"/>
          <w:lang w:bidi="cs-CZ"/>
        </w:rPr>
      </w:pPr>
    </w:p>
    <w:p w14:paraId="1A1C44E0"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lastRenderedPageBreak/>
        <w:t>Pro výklad této smlouvy je rovněž závazné znění zadávacích podmínek k veřejné zakázce, včetně všech jejich příloh, na základě, které je plnění dle této smlouvy realizováno.</w:t>
      </w:r>
    </w:p>
    <w:p w14:paraId="498AFBFF" w14:textId="77777777" w:rsidR="000B39F4" w:rsidRPr="00E45E8D" w:rsidRDefault="000B39F4" w:rsidP="00E45E8D">
      <w:pPr>
        <w:jc w:val="both"/>
        <w:rPr>
          <w:rFonts w:ascii="Book Antiqua" w:eastAsia="Arial" w:hAnsi="Book Antiqua"/>
          <w:szCs w:val="22"/>
          <w:lang w:bidi="cs-CZ"/>
        </w:rPr>
      </w:pPr>
    </w:p>
    <w:p w14:paraId="73F24F6F" w14:textId="77777777" w:rsidR="000B39F4" w:rsidRPr="00E45E8D" w:rsidRDefault="000B39F4" w:rsidP="00E45E8D">
      <w:pPr>
        <w:jc w:val="both"/>
        <w:rPr>
          <w:rFonts w:ascii="Book Antiqua" w:eastAsia="Arial" w:hAnsi="Book Antiqua"/>
          <w:szCs w:val="22"/>
          <w:lang w:bidi="cs-CZ"/>
        </w:rPr>
      </w:pPr>
    </w:p>
    <w:p w14:paraId="31DE4172" w14:textId="77777777" w:rsidR="000B39F4" w:rsidRPr="00E45E8D" w:rsidRDefault="00505AC3" w:rsidP="00E45E8D">
      <w:pPr>
        <w:numPr>
          <w:ilvl w:val="0"/>
          <w:numId w:val="27"/>
        </w:numPr>
        <w:jc w:val="both"/>
        <w:rPr>
          <w:rFonts w:ascii="Book Antiqua" w:eastAsia="Arial" w:hAnsi="Book Antiqua"/>
          <w:szCs w:val="22"/>
          <w:lang w:bidi="cs-CZ"/>
        </w:rPr>
      </w:pPr>
      <w:r w:rsidRPr="00E45E8D">
        <w:rPr>
          <w:rFonts w:ascii="Book Antiqua" w:eastAsia="Arial" w:hAnsi="Book Antiqua"/>
          <w:szCs w:val="22"/>
          <w:lang w:bidi="cs-CZ"/>
        </w:rPr>
        <w:t xml:space="preserve">Dle zákona č. 320/2001 Sb., o finanční kontrole, je vybraný zhotovitel osobou povinnou spolupůsobit při výkonu finanční kontroly. Předmětem veřejnosprávní kontroly je zejména dodržování hospodárného, účelného a efektivního vynakládání poskytnutých finančních prostředků v souladu se stanoveným účelem, dodržování závazně stanovených ukazatelů financované akce a dodržování právních předpisů, které se na poskytování finančních prostředků vztahují. Zhotovitel bere na vědomí a respektuje svou povinnost spolupracovat při prováděné veřejnosprávní kontrole a na požádání osob provádějících kontrolu předložit v požadovaném rozsahu podkladové materiály potřebné k objektivnímu posouzení kontrolovaných skutečností a umožnit pořízení kopií nebo výpisů těchto podkladů. </w:t>
      </w:r>
    </w:p>
    <w:p w14:paraId="36819073" w14:textId="77777777" w:rsidR="000B39F4" w:rsidRPr="00E45E8D" w:rsidRDefault="000B39F4" w:rsidP="00E45E8D">
      <w:pPr>
        <w:jc w:val="both"/>
        <w:rPr>
          <w:rFonts w:ascii="Book Antiqua" w:eastAsia="Arial" w:hAnsi="Book Antiqua"/>
          <w:szCs w:val="22"/>
          <w:lang w:bidi="cs-CZ"/>
        </w:rPr>
      </w:pPr>
    </w:p>
    <w:p w14:paraId="238F640C" w14:textId="77777777" w:rsidR="004A1A23" w:rsidRPr="00E45E8D" w:rsidRDefault="004A1A23" w:rsidP="00E45E8D">
      <w:pPr>
        <w:jc w:val="both"/>
        <w:rPr>
          <w:rFonts w:ascii="Book Antiqua" w:eastAsia="Arial" w:hAnsi="Book Antiqua"/>
          <w:szCs w:val="22"/>
          <w:lang w:bidi="cs-CZ"/>
        </w:rPr>
      </w:pPr>
    </w:p>
    <w:p w14:paraId="4EFDD2C9" w14:textId="77777777" w:rsidR="000B39F4" w:rsidRPr="00E45E8D" w:rsidRDefault="00505AC3" w:rsidP="00E45E8D">
      <w:pPr>
        <w:numPr>
          <w:ilvl w:val="0"/>
          <w:numId w:val="27"/>
        </w:numPr>
        <w:jc w:val="both"/>
        <w:rPr>
          <w:rFonts w:ascii="Book Antiqua" w:eastAsia="Arial" w:hAnsi="Book Antiqua"/>
          <w:szCs w:val="22"/>
          <w:lang w:bidi="cs-CZ"/>
        </w:rPr>
      </w:pPr>
      <w:r w:rsidRPr="00E45E8D">
        <w:rPr>
          <w:rFonts w:ascii="Book Antiqua" w:eastAsia="Arial" w:hAnsi="Book Antiqua"/>
          <w:szCs w:val="22"/>
          <w:lang w:bidi="cs-CZ"/>
        </w:rPr>
        <w:t>Zhotovitel se zavazuje uchovávat veškeré doklady, které souvisí s realizací zakázky a jejím financováním po dobu nejméně 10 let od proplacení konečné faktury (finančního ukončení projektu).</w:t>
      </w:r>
    </w:p>
    <w:p w14:paraId="7A8C4C39" w14:textId="77777777" w:rsidR="000B39F4" w:rsidRPr="00E45E8D" w:rsidRDefault="000B39F4" w:rsidP="00E45E8D">
      <w:pPr>
        <w:jc w:val="both"/>
        <w:rPr>
          <w:rFonts w:ascii="Book Antiqua" w:eastAsia="Arial" w:hAnsi="Book Antiqua"/>
          <w:szCs w:val="22"/>
          <w:lang w:bidi="cs-CZ"/>
        </w:rPr>
      </w:pPr>
    </w:p>
    <w:p w14:paraId="7355136D" w14:textId="77777777" w:rsidR="004A1A23" w:rsidRPr="00E45E8D" w:rsidRDefault="004A1A23" w:rsidP="00E45E8D">
      <w:pPr>
        <w:jc w:val="both"/>
        <w:rPr>
          <w:rFonts w:ascii="Book Antiqua" w:eastAsia="Arial" w:hAnsi="Book Antiqua"/>
          <w:szCs w:val="22"/>
          <w:lang w:bidi="cs-CZ"/>
        </w:rPr>
      </w:pPr>
    </w:p>
    <w:p w14:paraId="21D72C05" w14:textId="77777777" w:rsidR="000B39F4" w:rsidRPr="00E45E8D" w:rsidRDefault="00505AC3" w:rsidP="00E45E8D">
      <w:pPr>
        <w:numPr>
          <w:ilvl w:val="0"/>
          <w:numId w:val="27"/>
        </w:numPr>
        <w:jc w:val="both"/>
        <w:rPr>
          <w:rFonts w:ascii="Book Antiqua" w:eastAsia="Arial" w:hAnsi="Book Antiqua"/>
          <w:szCs w:val="22"/>
          <w:lang w:bidi="cs-CZ"/>
        </w:rPr>
      </w:pPr>
      <w:r w:rsidRPr="00E45E8D">
        <w:rPr>
          <w:rFonts w:ascii="Book Antiqua" w:eastAsia="Arial" w:hAnsi="Book Antiqua"/>
          <w:szCs w:val="22"/>
          <w:lang w:bidi="cs-CZ"/>
        </w:rPr>
        <w:t xml:space="preserve">Zhotovitel je povinen uchovat dokumentaci zakázky, a to originál smlouvy včetně jejích případných dodatků a její přílohy, veškeré originály dokladů a originály zadávací dokumentace a dalších dokumentů souvisejících s realizací zakázky. Doklady budou uchovány způsobem uvedeným v zákoně č. 563/1991 Sb., o účetnictví, ve znění pozdějších předpisů, nebo v zákoně č. 586/1992 Sb., o dani z příjmu, ve znění pozdějších předpisů, ve smyslu ustanovení § 7b pro daňovou evidenci. </w:t>
      </w:r>
    </w:p>
    <w:p w14:paraId="56C07330" w14:textId="77777777" w:rsidR="000B39F4" w:rsidRPr="00E45E8D" w:rsidRDefault="000B39F4" w:rsidP="00E45E8D">
      <w:pPr>
        <w:jc w:val="both"/>
        <w:rPr>
          <w:rFonts w:ascii="Book Antiqua" w:eastAsia="Arial" w:hAnsi="Book Antiqua"/>
          <w:szCs w:val="22"/>
          <w:lang w:bidi="cs-CZ"/>
        </w:rPr>
      </w:pPr>
    </w:p>
    <w:p w14:paraId="300FDB32" w14:textId="77777777" w:rsidR="004A1A23" w:rsidRPr="00E45E8D" w:rsidRDefault="004A1A23" w:rsidP="00E45E8D">
      <w:pPr>
        <w:jc w:val="both"/>
        <w:rPr>
          <w:rFonts w:ascii="Book Antiqua" w:eastAsia="Arial" w:hAnsi="Book Antiqua"/>
          <w:szCs w:val="22"/>
          <w:lang w:bidi="cs-CZ"/>
        </w:rPr>
      </w:pPr>
    </w:p>
    <w:p w14:paraId="6B58D013"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Zhotovitel je povinen umožnit poskytovateli dotace nebo jim pověřeným osobám provedení kontroly účetní (daňové) evidence, použití veřejných finančních prostředků a fyzické realizace projektu, mj. umožnit vstup do staveb, dopravních prostředků, na pozemky a do dalších prostor, jež vlastní nebo užívá anebo jinak přímo souvisí s výkonem a předmětem kontroly, je-li to nezbytné k výkonu kontroly. Tato povinnost se rovněž týká obydlí, je-li užívané k podnikání nebo provozování jiné hospodářské činnosti nebo v případě, kdy se mají prostřednictvím kontroly odstranit pochybnosti o tom, zda je obydlí užívané k těmto účelům a nelze-li dosáhnout splnění účelu kontroly jinak.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 Smlouva je vyhotovena ve dvou stejnopisech, z nichž jeden obdrží objednatel a jeden zhotovitel.</w:t>
      </w:r>
    </w:p>
    <w:p w14:paraId="49334A9C" w14:textId="77777777" w:rsidR="000B39F4" w:rsidRPr="00E45E8D" w:rsidRDefault="000B39F4" w:rsidP="00E45E8D">
      <w:pPr>
        <w:tabs>
          <w:tab w:val="left" w:pos="142"/>
        </w:tabs>
        <w:jc w:val="both"/>
        <w:rPr>
          <w:rFonts w:ascii="Book Antiqua" w:eastAsia="Arial" w:hAnsi="Book Antiqua"/>
          <w:szCs w:val="22"/>
          <w:lang w:bidi="cs-CZ"/>
        </w:rPr>
      </w:pPr>
    </w:p>
    <w:p w14:paraId="4FC2171E" w14:textId="77777777" w:rsidR="004A1A23" w:rsidRPr="00E45E8D" w:rsidRDefault="004A1A23" w:rsidP="00E45E8D">
      <w:pPr>
        <w:tabs>
          <w:tab w:val="left" w:pos="142"/>
        </w:tabs>
        <w:jc w:val="both"/>
        <w:rPr>
          <w:rFonts w:ascii="Book Antiqua" w:eastAsia="Arial" w:hAnsi="Book Antiqua"/>
          <w:szCs w:val="22"/>
          <w:lang w:bidi="cs-CZ"/>
        </w:rPr>
      </w:pPr>
    </w:p>
    <w:p w14:paraId="63FDA892"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Tuto smlouvu lze měnit pouze písemnými dodatky, označenými jako dodatek s pořadovým číslem ke smlouvě o projektové přípravě a podepsanými oprávněnými zástupci obou smluvních stran. Dodatky se vyhotovují ve stejném počtu jako smlouva. Jiné zápisy, protokoly, ujednání apod. se za změnu smlouvy nepovažují, ani nezakládají jakýkoliv nárok zhotovitele vůči objednateli.</w:t>
      </w:r>
    </w:p>
    <w:p w14:paraId="1538DE9B" w14:textId="77777777" w:rsidR="000B39F4" w:rsidRPr="00E45E8D" w:rsidRDefault="000B39F4" w:rsidP="00E45E8D">
      <w:pPr>
        <w:rPr>
          <w:rFonts w:ascii="Book Antiqua" w:eastAsia="Arial" w:hAnsi="Book Antiqua"/>
          <w:szCs w:val="22"/>
          <w:lang w:bidi="cs-CZ"/>
        </w:rPr>
      </w:pPr>
    </w:p>
    <w:p w14:paraId="41C0938F" w14:textId="77777777" w:rsidR="004A1A23" w:rsidRPr="00E45E8D" w:rsidRDefault="004A1A23" w:rsidP="00E45E8D">
      <w:pPr>
        <w:rPr>
          <w:rFonts w:ascii="Book Antiqua" w:eastAsia="Arial" w:hAnsi="Book Antiqua"/>
          <w:szCs w:val="22"/>
          <w:lang w:bidi="cs-CZ"/>
        </w:rPr>
      </w:pPr>
    </w:p>
    <w:p w14:paraId="13E9B815" w14:textId="77777777" w:rsidR="000B39F4" w:rsidRPr="00E45E8D" w:rsidRDefault="00505AC3" w:rsidP="00E45E8D">
      <w:pPr>
        <w:numPr>
          <w:ilvl w:val="0"/>
          <w:numId w:val="27"/>
        </w:numPr>
        <w:rPr>
          <w:rFonts w:ascii="Book Antiqua" w:eastAsia="Arial" w:hAnsi="Book Antiqua"/>
          <w:szCs w:val="22"/>
          <w:lang w:bidi="cs-CZ"/>
        </w:rPr>
      </w:pPr>
      <w:r w:rsidRPr="00E45E8D">
        <w:rPr>
          <w:rFonts w:ascii="Book Antiqua" w:hAnsi="Book Antiqua"/>
        </w:rPr>
        <w:t xml:space="preserve">Tato smlouva nabývá platnosti dnem jejího podpisu oběma smluvními stranami. </w:t>
      </w:r>
      <w:r w:rsidRPr="00E45E8D">
        <w:rPr>
          <w:rFonts w:ascii="Book Antiqua" w:hAnsi="Book Antiqua"/>
        </w:rPr>
        <w:lastRenderedPageBreak/>
        <w:t>Účinnosti nabývá nejdříve dnem schválení dotace na předmětnou akci (schválením dotace se pro tyto účely rozumí vydání Rozhodnutí o přidělení dotace)</w:t>
      </w:r>
      <w:r w:rsidR="00AB2984" w:rsidRPr="00E45E8D">
        <w:rPr>
          <w:rFonts w:ascii="Book Antiqua" w:hAnsi="Book Antiqua"/>
        </w:rPr>
        <w:t>.</w:t>
      </w:r>
    </w:p>
    <w:p w14:paraId="0847BD06" w14:textId="77777777" w:rsidR="00AB2984" w:rsidRPr="00E45E8D" w:rsidRDefault="00AB2984" w:rsidP="00E45E8D">
      <w:pPr>
        <w:pStyle w:val="Odstavecseseznamem"/>
        <w:rPr>
          <w:rFonts w:ascii="Book Antiqua" w:eastAsia="Arial" w:hAnsi="Book Antiqua"/>
          <w:szCs w:val="22"/>
          <w:lang w:bidi="cs-CZ"/>
        </w:rPr>
      </w:pPr>
    </w:p>
    <w:p w14:paraId="432B35EB" w14:textId="77777777" w:rsidR="004A1A23" w:rsidRPr="00E45E8D" w:rsidRDefault="004A1A23" w:rsidP="00E45E8D">
      <w:pPr>
        <w:pStyle w:val="Odstavecseseznamem"/>
        <w:rPr>
          <w:rFonts w:ascii="Book Antiqua" w:eastAsia="Arial" w:hAnsi="Book Antiqua"/>
          <w:szCs w:val="22"/>
          <w:lang w:bidi="cs-CZ"/>
        </w:rPr>
      </w:pPr>
    </w:p>
    <w:p w14:paraId="6BC04EB0"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Smluvní strany shodně prohlašují, že došlo k dohodě o celém obsahu smlouvy, a že tato smlouva byla uzavřena na základě jejich pravé a svobodné vůle po pečlivém zvážení všech stran a že žádné ustanovení této smlouvy o dílo není překvapivé, což stvrzují svými podpisy.</w:t>
      </w:r>
    </w:p>
    <w:p w14:paraId="4B97995E" w14:textId="77777777" w:rsidR="000B39F4" w:rsidRPr="00E45E8D" w:rsidRDefault="000B39F4" w:rsidP="00E45E8D">
      <w:pPr>
        <w:tabs>
          <w:tab w:val="left" w:pos="142"/>
        </w:tabs>
        <w:jc w:val="both"/>
        <w:rPr>
          <w:rFonts w:ascii="Book Antiqua" w:eastAsia="Arial" w:hAnsi="Book Antiqua"/>
          <w:szCs w:val="22"/>
          <w:lang w:bidi="cs-CZ"/>
        </w:rPr>
      </w:pPr>
    </w:p>
    <w:p w14:paraId="11E3867D" w14:textId="77777777" w:rsidR="004A1A23" w:rsidRPr="00E45E8D" w:rsidRDefault="004A1A23" w:rsidP="00E45E8D">
      <w:pPr>
        <w:tabs>
          <w:tab w:val="left" w:pos="142"/>
        </w:tabs>
        <w:jc w:val="both"/>
        <w:rPr>
          <w:rFonts w:ascii="Book Antiqua" w:eastAsia="Arial" w:hAnsi="Book Antiqua"/>
          <w:szCs w:val="22"/>
          <w:lang w:bidi="cs-CZ"/>
        </w:rPr>
      </w:pPr>
    </w:p>
    <w:p w14:paraId="60AB2CFE"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 xml:space="preserve">Tato smlouva se uzavírá na základě usnesení č. … </w:t>
      </w:r>
      <w:r w:rsidR="00AB2984" w:rsidRPr="00E45E8D">
        <w:rPr>
          <w:rFonts w:ascii="Book Antiqua" w:eastAsia="Arial" w:hAnsi="Book Antiqua"/>
          <w:szCs w:val="22"/>
          <w:lang w:bidi="cs-CZ"/>
        </w:rPr>
        <w:t>Rady města Holešov z</w:t>
      </w:r>
      <w:r w:rsidRPr="00E45E8D">
        <w:rPr>
          <w:rFonts w:ascii="Book Antiqua" w:eastAsia="Arial" w:hAnsi="Book Antiqua"/>
          <w:szCs w:val="22"/>
          <w:lang w:bidi="cs-CZ"/>
        </w:rPr>
        <w:t xml:space="preserve">e dne …………., </w:t>
      </w:r>
    </w:p>
    <w:p w14:paraId="21EA0655" w14:textId="77777777" w:rsidR="000B39F4" w:rsidRPr="00E45E8D" w:rsidRDefault="000B39F4" w:rsidP="00E45E8D">
      <w:pPr>
        <w:pStyle w:val="Odstavecseseznamem"/>
        <w:rPr>
          <w:rFonts w:ascii="Book Antiqua" w:eastAsia="Arial" w:hAnsi="Book Antiqua"/>
          <w:szCs w:val="22"/>
          <w:lang w:bidi="cs-CZ"/>
        </w:rPr>
      </w:pPr>
    </w:p>
    <w:p w14:paraId="2A01C099" w14:textId="77777777" w:rsidR="000B39F4" w:rsidRPr="00E45E8D" w:rsidRDefault="000B39F4" w:rsidP="00E45E8D">
      <w:pPr>
        <w:tabs>
          <w:tab w:val="left" w:pos="142"/>
        </w:tabs>
        <w:jc w:val="both"/>
        <w:rPr>
          <w:rFonts w:ascii="Book Antiqua" w:eastAsia="Arial" w:hAnsi="Book Antiqua"/>
          <w:szCs w:val="22"/>
          <w:lang w:bidi="cs-CZ"/>
        </w:rPr>
      </w:pPr>
    </w:p>
    <w:p w14:paraId="20467FA1" w14:textId="77777777" w:rsidR="004A1A23" w:rsidRPr="00E45E8D" w:rsidRDefault="004A1A23" w:rsidP="00E45E8D">
      <w:pPr>
        <w:tabs>
          <w:tab w:val="left" w:pos="142"/>
        </w:tabs>
        <w:jc w:val="both"/>
        <w:rPr>
          <w:rFonts w:ascii="Book Antiqua" w:eastAsia="Arial" w:hAnsi="Book Antiqua"/>
          <w:szCs w:val="22"/>
          <w:lang w:bidi="cs-CZ"/>
        </w:rPr>
      </w:pPr>
    </w:p>
    <w:p w14:paraId="4B9B195B" w14:textId="77777777" w:rsidR="000B39F4"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Přílohy smlouvy</w:t>
      </w:r>
    </w:p>
    <w:p w14:paraId="1828980B" w14:textId="77777777" w:rsidR="000B39F4" w:rsidRPr="00E45E8D" w:rsidRDefault="00505AC3" w:rsidP="00E45E8D">
      <w:pPr>
        <w:rPr>
          <w:rFonts w:ascii="Book Antiqua" w:hAnsi="Book Antiqua"/>
        </w:rPr>
      </w:pPr>
      <w:r w:rsidRPr="00E45E8D">
        <w:rPr>
          <w:rFonts w:ascii="Book Antiqua" w:hAnsi="Book Antiqua" w:cs="Book Antiqua"/>
          <w:b/>
        </w:rPr>
        <w:t>12.1.</w:t>
      </w:r>
      <w:r w:rsidRPr="00E45E8D">
        <w:rPr>
          <w:rFonts w:ascii="Book Antiqua" w:hAnsi="Book Antiqua" w:cs="Book Antiqua"/>
        </w:rPr>
        <w:t xml:space="preserve"> Nedílnou součástí této smlouvy se stávají následující přílohy:</w:t>
      </w:r>
    </w:p>
    <w:p w14:paraId="685DAB9F" w14:textId="77777777" w:rsidR="000B39F4" w:rsidRPr="00E45E8D" w:rsidRDefault="00505AC3" w:rsidP="00E45E8D">
      <w:pPr>
        <w:numPr>
          <w:ilvl w:val="1"/>
          <w:numId w:val="23"/>
        </w:numPr>
        <w:tabs>
          <w:tab w:val="left" w:pos="709"/>
        </w:tabs>
        <w:ind w:left="426"/>
        <w:rPr>
          <w:rFonts w:ascii="Book Antiqua" w:hAnsi="Book Antiqua" w:cs="Book Antiqua"/>
        </w:rPr>
      </w:pPr>
      <w:r w:rsidRPr="00E45E8D">
        <w:rPr>
          <w:rFonts w:ascii="Book Antiqua" w:hAnsi="Book Antiqua" w:cs="Book Antiqua"/>
        </w:rPr>
        <w:t>Příloha - Plná moc dle čl. III. této smlouvy</w:t>
      </w:r>
    </w:p>
    <w:p w14:paraId="6C8DD37E" w14:textId="77777777" w:rsidR="00AB2984" w:rsidRPr="00E45E8D" w:rsidRDefault="00AB2984" w:rsidP="00E45E8D">
      <w:pPr>
        <w:numPr>
          <w:ilvl w:val="1"/>
          <w:numId w:val="23"/>
        </w:numPr>
        <w:tabs>
          <w:tab w:val="left" w:pos="709"/>
        </w:tabs>
        <w:ind w:left="426"/>
        <w:rPr>
          <w:rFonts w:ascii="Book Antiqua" w:hAnsi="Book Antiqua" w:cs="Book Antiqua"/>
        </w:rPr>
      </w:pPr>
      <w:r w:rsidRPr="00E45E8D">
        <w:rPr>
          <w:rFonts w:ascii="Book Antiqua" w:hAnsi="Book Antiqua" w:cs="Book Antiqua"/>
        </w:rPr>
        <w:t>Příloha  - Plnění zásady DNSH</w:t>
      </w:r>
    </w:p>
    <w:p w14:paraId="17F775B9" w14:textId="77777777" w:rsidR="008307D3" w:rsidRPr="00E45E8D" w:rsidRDefault="008307D3" w:rsidP="00E45E8D">
      <w:pPr>
        <w:ind w:left="426"/>
        <w:rPr>
          <w:rFonts w:ascii="Book Antiqua" w:hAnsi="Book Antiqua" w:cs="Book Antiqua"/>
          <w:highlight w:val="magenta"/>
        </w:rPr>
      </w:pPr>
    </w:p>
    <w:p w14:paraId="0B6BF1E2" w14:textId="77777777" w:rsidR="002417E3" w:rsidRPr="00E45E8D" w:rsidRDefault="002417E3" w:rsidP="00E45E8D">
      <w:pPr>
        <w:ind w:left="426"/>
        <w:rPr>
          <w:rFonts w:ascii="Book Antiqua" w:hAnsi="Book Antiqua" w:cs="Book Antiqua"/>
          <w:highlight w:val="magenta"/>
        </w:rPr>
      </w:pPr>
    </w:p>
    <w:tbl>
      <w:tblPr>
        <w:tblW w:w="9017" w:type="dxa"/>
        <w:tblInd w:w="55" w:type="dxa"/>
        <w:tblLayout w:type="fixed"/>
        <w:tblCellMar>
          <w:top w:w="55" w:type="dxa"/>
          <w:left w:w="55" w:type="dxa"/>
          <w:bottom w:w="55" w:type="dxa"/>
          <w:right w:w="55" w:type="dxa"/>
        </w:tblCellMar>
        <w:tblLook w:val="04A0" w:firstRow="1" w:lastRow="0" w:firstColumn="1" w:lastColumn="0" w:noHBand="0" w:noVBand="1"/>
      </w:tblPr>
      <w:tblGrid>
        <w:gridCol w:w="1843"/>
        <w:gridCol w:w="660"/>
        <w:gridCol w:w="2528"/>
        <w:gridCol w:w="2144"/>
        <w:gridCol w:w="567"/>
        <w:gridCol w:w="1275"/>
      </w:tblGrid>
      <w:tr w:rsidR="008307D3" w:rsidRPr="00E45E8D" w14:paraId="62118174" w14:textId="77777777" w:rsidTr="004A1A23">
        <w:tc>
          <w:tcPr>
            <w:tcW w:w="1843" w:type="dxa"/>
          </w:tcPr>
          <w:p w14:paraId="472B1D01" w14:textId="77777777" w:rsidR="008307D3" w:rsidRPr="00E45E8D" w:rsidRDefault="00AB2984" w:rsidP="00E45E8D">
            <w:pPr>
              <w:pStyle w:val="Obsahtabulky"/>
              <w:snapToGrid w:val="0"/>
              <w:jc w:val="both"/>
              <w:rPr>
                <w:rFonts w:ascii="Book Antiqua" w:hAnsi="Book Antiqua" w:cs="Book Antiqua"/>
              </w:rPr>
            </w:pPr>
            <w:r w:rsidRPr="00E45E8D">
              <w:rPr>
                <w:rFonts w:ascii="Book Antiqua" w:hAnsi="Book Antiqua" w:cs="Book Antiqua"/>
              </w:rPr>
              <w:t>Holešov</w:t>
            </w:r>
          </w:p>
        </w:tc>
        <w:tc>
          <w:tcPr>
            <w:tcW w:w="660" w:type="dxa"/>
          </w:tcPr>
          <w:p w14:paraId="5C048827" w14:textId="77777777" w:rsidR="008307D3" w:rsidRPr="00E45E8D" w:rsidRDefault="00505AC3" w:rsidP="00E45E8D">
            <w:pPr>
              <w:pStyle w:val="Obsahtabulky"/>
              <w:snapToGrid w:val="0"/>
              <w:jc w:val="both"/>
              <w:rPr>
                <w:rFonts w:ascii="Book Antiqua" w:eastAsia="Arial" w:hAnsi="Book Antiqua" w:cs="Book Antiqua"/>
              </w:rPr>
            </w:pPr>
            <w:r w:rsidRPr="00E45E8D">
              <w:rPr>
                <w:rFonts w:ascii="Book Antiqua" w:hAnsi="Book Antiqua" w:cs="Book Antiqua"/>
              </w:rPr>
              <w:t>dne</w:t>
            </w:r>
          </w:p>
        </w:tc>
        <w:tc>
          <w:tcPr>
            <w:tcW w:w="2528" w:type="dxa"/>
          </w:tcPr>
          <w:p w14:paraId="34E82360" w14:textId="77777777" w:rsidR="008307D3" w:rsidRPr="00E45E8D" w:rsidRDefault="00505AC3" w:rsidP="00E45E8D">
            <w:pPr>
              <w:pStyle w:val="Obsahtabulky"/>
              <w:snapToGrid w:val="0"/>
              <w:jc w:val="both"/>
              <w:rPr>
                <w:rFonts w:ascii="Book Antiqua" w:hAnsi="Book Antiqua" w:cs="Book Antiqua"/>
              </w:rPr>
            </w:pPr>
            <w:r w:rsidRPr="00E45E8D">
              <w:rPr>
                <w:rFonts w:ascii="Book Antiqua" w:eastAsia="Arial" w:hAnsi="Book Antiqua"/>
                <w:szCs w:val="22"/>
                <w:lang w:bidi="cs-CZ"/>
              </w:rPr>
              <w:t>…………….</w:t>
            </w:r>
          </w:p>
        </w:tc>
        <w:tc>
          <w:tcPr>
            <w:tcW w:w="2144" w:type="dxa"/>
          </w:tcPr>
          <w:p w14:paraId="48A1E03C" w14:textId="77777777" w:rsidR="008307D3" w:rsidRPr="00E45E8D" w:rsidRDefault="00505AC3" w:rsidP="00E45E8D">
            <w:pPr>
              <w:pStyle w:val="Obsahtabulky"/>
              <w:snapToGrid w:val="0"/>
              <w:jc w:val="both"/>
              <w:rPr>
                <w:rFonts w:ascii="Book Antiqua" w:hAnsi="Book Antiqua" w:cs="Book Antiqua"/>
              </w:rPr>
            </w:pPr>
            <w:r w:rsidRPr="00E45E8D">
              <w:rPr>
                <w:rFonts w:ascii="Book Antiqua" w:hAnsi="Book Antiqua" w:cs="Book Antiqua"/>
              </w:rPr>
              <w:t>V</w:t>
            </w:r>
            <w:r w:rsidRPr="00E45E8D">
              <w:rPr>
                <w:rFonts w:ascii="Book Antiqua" w:eastAsia="Arial" w:hAnsi="Book Antiqua"/>
                <w:szCs w:val="22"/>
                <w:lang w:bidi="cs-CZ"/>
              </w:rPr>
              <w:t xml:space="preserve"> </w:t>
            </w:r>
          </w:p>
        </w:tc>
        <w:tc>
          <w:tcPr>
            <w:tcW w:w="567" w:type="dxa"/>
          </w:tcPr>
          <w:p w14:paraId="052426C8" w14:textId="77777777" w:rsidR="008307D3" w:rsidRPr="00E45E8D" w:rsidRDefault="00505AC3" w:rsidP="00E45E8D">
            <w:pPr>
              <w:pStyle w:val="Obsahtabulky"/>
              <w:snapToGrid w:val="0"/>
              <w:jc w:val="both"/>
              <w:rPr>
                <w:rFonts w:ascii="Book Antiqua" w:eastAsia="Arial" w:hAnsi="Book Antiqua" w:cs="Book Antiqua"/>
              </w:rPr>
            </w:pPr>
            <w:r w:rsidRPr="00E45E8D">
              <w:rPr>
                <w:rFonts w:ascii="Book Antiqua" w:hAnsi="Book Antiqua" w:cs="Book Antiqua"/>
              </w:rPr>
              <w:t>dne</w:t>
            </w:r>
          </w:p>
        </w:tc>
        <w:tc>
          <w:tcPr>
            <w:tcW w:w="1275" w:type="dxa"/>
          </w:tcPr>
          <w:p w14:paraId="56F076FC" w14:textId="77777777" w:rsidR="008307D3" w:rsidRPr="00E45E8D" w:rsidRDefault="008307D3" w:rsidP="00E45E8D">
            <w:pPr>
              <w:pStyle w:val="Obsahtabulky"/>
              <w:snapToGrid w:val="0"/>
              <w:jc w:val="both"/>
              <w:rPr>
                <w:rFonts w:ascii="Book Antiqua" w:eastAsia="Arial" w:hAnsi="Book Antiqua" w:cs="Book Antiqua"/>
              </w:rPr>
            </w:pPr>
          </w:p>
        </w:tc>
      </w:tr>
      <w:tr w:rsidR="008307D3" w:rsidRPr="00E45E8D" w14:paraId="4AA85CF5" w14:textId="77777777" w:rsidTr="004A1A23">
        <w:tc>
          <w:tcPr>
            <w:tcW w:w="5031" w:type="dxa"/>
            <w:gridSpan w:val="3"/>
          </w:tcPr>
          <w:p w14:paraId="54A02C29" w14:textId="77777777" w:rsidR="008307D3" w:rsidRPr="00E45E8D" w:rsidRDefault="00505AC3" w:rsidP="00E45E8D">
            <w:pPr>
              <w:pStyle w:val="Obsahtabulky"/>
              <w:snapToGrid w:val="0"/>
              <w:jc w:val="both"/>
              <w:rPr>
                <w:rFonts w:ascii="Book Antiqua" w:hAnsi="Book Antiqua" w:cs="Book Antiqua"/>
              </w:rPr>
            </w:pPr>
            <w:r w:rsidRPr="00E45E8D">
              <w:rPr>
                <w:rFonts w:ascii="Book Antiqua" w:hAnsi="Book Antiqua" w:cs="Book Antiqua"/>
              </w:rPr>
              <w:t>Za objednatele</w:t>
            </w:r>
          </w:p>
        </w:tc>
        <w:tc>
          <w:tcPr>
            <w:tcW w:w="3986" w:type="dxa"/>
            <w:gridSpan w:val="3"/>
          </w:tcPr>
          <w:p w14:paraId="1FCB05C0" w14:textId="77777777" w:rsidR="008307D3" w:rsidRPr="00E45E8D" w:rsidRDefault="00505AC3" w:rsidP="00E45E8D">
            <w:pPr>
              <w:pStyle w:val="Obsahtabulky"/>
              <w:snapToGrid w:val="0"/>
              <w:jc w:val="both"/>
              <w:rPr>
                <w:rFonts w:ascii="Book Antiqua" w:hAnsi="Book Antiqua" w:cs="Book Antiqua"/>
              </w:rPr>
            </w:pPr>
            <w:r w:rsidRPr="00E45E8D">
              <w:rPr>
                <w:rFonts w:ascii="Book Antiqua" w:hAnsi="Book Antiqua" w:cs="Book Antiqua"/>
              </w:rPr>
              <w:t>Za projektanta</w:t>
            </w:r>
          </w:p>
        </w:tc>
      </w:tr>
      <w:tr w:rsidR="008307D3" w:rsidRPr="00E45E8D" w14:paraId="7F67AC3A" w14:textId="77777777" w:rsidTr="004A1A23">
        <w:tc>
          <w:tcPr>
            <w:tcW w:w="5031" w:type="dxa"/>
            <w:gridSpan w:val="3"/>
          </w:tcPr>
          <w:p w14:paraId="38030469" w14:textId="77777777" w:rsidR="008307D3" w:rsidRPr="00E45E8D" w:rsidRDefault="008307D3" w:rsidP="00E45E8D">
            <w:pPr>
              <w:pStyle w:val="Obsahtabulky"/>
              <w:snapToGrid w:val="0"/>
              <w:jc w:val="both"/>
              <w:rPr>
                <w:rFonts w:ascii="Book Antiqua" w:hAnsi="Book Antiqua" w:cs="Book Antiqua"/>
              </w:rPr>
            </w:pPr>
          </w:p>
          <w:p w14:paraId="66CD0F14" w14:textId="77777777" w:rsidR="008307D3" w:rsidRPr="00E45E8D" w:rsidRDefault="008307D3" w:rsidP="00E45E8D">
            <w:pPr>
              <w:pStyle w:val="Obsahtabulky"/>
              <w:jc w:val="both"/>
              <w:rPr>
                <w:rFonts w:ascii="Book Antiqua" w:hAnsi="Book Antiqua" w:cs="Book Antiqua"/>
              </w:rPr>
            </w:pPr>
          </w:p>
          <w:p w14:paraId="63C8516C" w14:textId="77777777" w:rsidR="008307D3" w:rsidRPr="00E45E8D" w:rsidRDefault="008307D3" w:rsidP="00E45E8D">
            <w:pPr>
              <w:pStyle w:val="Obsahtabulky"/>
              <w:jc w:val="both"/>
              <w:rPr>
                <w:rFonts w:ascii="Book Antiqua" w:hAnsi="Book Antiqua" w:cs="Book Antiqua"/>
              </w:rPr>
            </w:pPr>
          </w:p>
        </w:tc>
        <w:tc>
          <w:tcPr>
            <w:tcW w:w="3986" w:type="dxa"/>
            <w:gridSpan w:val="3"/>
          </w:tcPr>
          <w:p w14:paraId="16E8904D" w14:textId="77777777" w:rsidR="008307D3" w:rsidRPr="00E45E8D" w:rsidRDefault="008307D3" w:rsidP="00E45E8D">
            <w:pPr>
              <w:pStyle w:val="Obsahtabulky"/>
              <w:snapToGrid w:val="0"/>
              <w:jc w:val="both"/>
              <w:rPr>
                <w:rFonts w:ascii="Book Antiqua" w:hAnsi="Book Antiqua" w:cs="Book Antiqua"/>
              </w:rPr>
            </w:pPr>
          </w:p>
          <w:p w14:paraId="72F49B4F" w14:textId="77777777" w:rsidR="008307D3" w:rsidRPr="00E45E8D" w:rsidRDefault="008307D3" w:rsidP="00E45E8D">
            <w:pPr>
              <w:pStyle w:val="Obsahtabulky"/>
              <w:snapToGrid w:val="0"/>
              <w:jc w:val="both"/>
              <w:rPr>
                <w:rFonts w:ascii="Book Antiqua" w:hAnsi="Book Antiqua" w:cs="Book Antiqua"/>
              </w:rPr>
            </w:pPr>
          </w:p>
          <w:p w14:paraId="2CF70E87" w14:textId="77777777" w:rsidR="008307D3" w:rsidRPr="00E45E8D" w:rsidRDefault="008307D3" w:rsidP="00E45E8D">
            <w:pPr>
              <w:pStyle w:val="Obsahtabulky"/>
              <w:snapToGrid w:val="0"/>
              <w:jc w:val="both"/>
              <w:rPr>
                <w:rFonts w:ascii="Book Antiqua" w:hAnsi="Book Antiqua" w:cs="Book Antiqua"/>
              </w:rPr>
            </w:pPr>
          </w:p>
          <w:p w14:paraId="1CF50904" w14:textId="77777777" w:rsidR="008307D3" w:rsidRPr="00E45E8D" w:rsidRDefault="008307D3" w:rsidP="00E45E8D">
            <w:pPr>
              <w:pStyle w:val="Obsahtabulky"/>
              <w:snapToGrid w:val="0"/>
              <w:jc w:val="both"/>
              <w:rPr>
                <w:rFonts w:ascii="Book Antiqua" w:hAnsi="Book Antiqua" w:cs="Book Antiqua"/>
              </w:rPr>
            </w:pPr>
          </w:p>
        </w:tc>
      </w:tr>
      <w:tr w:rsidR="008307D3" w:rsidRPr="00E45E8D" w14:paraId="0B5BF2D9" w14:textId="77777777" w:rsidTr="004A1A23">
        <w:trPr>
          <w:trHeight w:val="25"/>
        </w:trPr>
        <w:tc>
          <w:tcPr>
            <w:tcW w:w="5031" w:type="dxa"/>
            <w:gridSpan w:val="3"/>
          </w:tcPr>
          <w:p w14:paraId="47471BBD" w14:textId="77777777" w:rsidR="008307D3" w:rsidRPr="00E45E8D" w:rsidRDefault="00505AC3" w:rsidP="00E45E8D">
            <w:pPr>
              <w:pStyle w:val="Obsahtabulky"/>
              <w:snapToGrid w:val="0"/>
              <w:jc w:val="center"/>
              <w:rPr>
                <w:rFonts w:ascii="Book Antiqua" w:eastAsia="Arial" w:hAnsi="Book Antiqua"/>
                <w:szCs w:val="22"/>
                <w:shd w:val="clear" w:color="auto" w:fill="FFFF99"/>
                <w:lang w:bidi="cs-CZ"/>
              </w:rPr>
            </w:pPr>
            <w:r w:rsidRPr="00E45E8D">
              <w:rPr>
                <w:rFonts w:ascii="Book Antiqua" w:eastAsia="Arial" w:hAnsi="Book Antiqua"/>
                <w:szCs w:val="22"/>
                <w:lang w:bidi="cs-CZ"/>
              </w:rPr>
              <w:t>………………………………</w:t>
            </w:r>
          </w:p>
          <w:p w14:paraId="0E000671" w14:textId="77777777" w:rsidR="008307D3" w:rsidRPr="00E45E8D" w:rsidRDefault="00AB2984" w:rsidP="00E45E8D">
            <w:pPr>
              <w:pStyle w:val="Obsahtabulky"/>
              <w:jc w:val="center"/>
              <w:rPr>
                <w:rFonts w:ascii="Book Antiqua" w:hAnsi="Book Antiqua" w:cs="Book Antiqua"/>
              </w:rPr>
            </w:pPr>
            <w:r w:rsidRPr="00E45E8D">
              <w:rPr>
                <w:rFonts w:ascii="Book Antiqua" w:hAnsi="Book Antiqua" w:cs="Book Antiqua"/>
              </w:rPr>
              <w:t xml:space="preserve">Město Holešov </w:t>
            </w:r>
          </w:p>
          <w:p w14:paraId="3203DC4B" w14:textId="77777777" w:rsidR="008307D3" w:rsidRPr="00E45E8D" w:rsidRDefault="00AB2984" w:rsidP="00E45E8D">
            <w:pPr>
              <w:pStyle w:val="Obsahtabulky"/>
              <w:jc w:val="center"/>
              <w:rPr>
                <w:rFonts w:ascii="Book Antiqua" w:hAnsi="Book Antiqua"/>
              </w:rPr>
            </w:pPr>
            <w:r w:rsidRPr="00E45E8D">
              <w:rPr>
                <w:rFonts w:ascii="Book Antiqua" w:hAnsi="Book Antiqua"/>
              </w:rPr>
              <w:t>Mgr. Milan Fritz</w:t>
            </w:r>
            <w:r w:rsidR="00505AC3" w:rsidRPr="00E45E8D">
              <w:rPr>
                <w:rFonts w:ascii="Book Antiqua" w:hAnsi="Book Antiqua" w:cs="Book Antiqua"/>
              </w:rPr>
              <w:t xml:space="preserve"> </w:t>
            </w:r>
          </w:p>
          <w:p w14:paraId="5926E869" w14:textId="77777777" w:rsidR="008307D3" w:rsidRPr="00E45E8D" w:rsidRDefault="00505AC3" w:rsidP="00E45E8D">
            <w:pPr>
              <w:pStyle w:val="Obsahtabulky"/>
              <w:jc w:val="center"/>
              <w:rPr>
                <w:rFonts w:ascii="Book Antiqua" w:hAnsi="Book Antiqua" w:cs="Book Antiqua"/>
              </w:rPr>
            </w:pPr>
            <w:r w:rsidRPr="00E45E8D">
              <w:rPr>
                <w:rFonts w:ascii="Book Antiqua" w:hAnsi="Book Antiqua" w:cs="Book Antiqua"/>
              </w:rPr>
              <w:t>staros</w:t>
            </w:r>
            <w:r w:rsidR="0033459E" w:rsidRPr="00E45E8D">
              <w:rPr>
                <w:rFonts w:ascii="Book Antiqua" w:hAnsi="Book Antiqua" w:cs="Book Antiqua"/>
              </w:rPr>
              <w:t>t</w:t>
            </w:r>
            <w:r w:rsidRPr="00E45E8D">
              <w:rPr>
                <w:rFonts w:ascii="Book Antiqua" w:hAnsi="Book Antiqua" w:cs="Book Antiqua"/>
              </w:rPr>
              <w:t>a</w:t>
            </w:r>
          </w:p>
        </w:tc>
        <w:tc>
          <w:tcPr>
            <w:tcW w:w="3986" w:type="dxa"/>
            <w:gridSpan w:val="3"/>
          </w:tcPr>
          <w:p w14:paraId="44AEE2B4" w14:textId="77777777" w:rsidR="008307D3" w:rsidRPr="00E45E8D" w:rsidRDefault="00505AC3" w:rsidP="00E45E8D">
            <w:pPr>
              <w:pStyle w:val="Obsahtabulky"/>
              <w:snapToGrid w:val="0"/>
              <w:jc w:val="center"/>
              <w:rPr>
                <w:rFonts w:ascii="Book Antiqua" w:eastAsia="Arial" w:hAnsi="Book Antiqua"/>
                <w:szCs w:val="22"/>
                <w:shd w:val="clear" w:color="auto" w:fill="FFFF99"/>
                <w:lang w:bidi="cs-CZ"/>
              </w:rPr>
            </w:pPr>
            <w:r w:rsidRPr="00E45E8D">
              <w:rPr>
                <w:rFonts w:ascii="Book Antiqua" w:eastAsia="Arial" w:hAnsi="Book Antiqua"/>
                <w:szCs w:val="22"/>
                <w:lang w:bidi="cs-CZ"/>
              </w:rPr>
              <w:t>………………………</w:t>
            </w:r>
          </w:p>
          <w:p w14:paraId="043BF613" w14:textId="77777777" w:rsidR="008307D3" w:rsidRPr="00E45E8D" w:rsidRDefault="008307D3" w:rsidP="00E45E8D">
            <w:pPr>
              <w:pStyle w:val="Obsahtabulky"/>
              <w:snapToGrid w:val="0"/>
              <w:jc w:val="center"/>
              <w:rPr>
                <w:rFonts w:ascii="Book Antiqua" w:eastAsia="Arial" w:hAnsi="Book Antiqua" w:cs="Book Antiqua"/>
                <w:szCs w:val="22"/>
                <w:shd w:val="clear" w:color="auto" w:fill="FFFF99"/>
                <w:lang w:bidi="cs-CZ"/>
              </w:rPr>
            </w:pPr>
          </w:p>
        </w:tc>
      </w:tr>
    </w:tbl>
    <w:p w14:paraId="61802E4B" w14:textId="77777777" w:rsidR="008307D3" w:rsidRPr="00E45E8D" w:rsidRDefault="008307D3" w:rsidP="00E45E8D">
      <w:pPr>
        <w:jc w:val="both"/>
        <w:rPr>
          <w:rFonts w:ascii="Book Antiqua" w:hAnsi="Book Antiqua"/>
        </w:rPr>
      </w:pPr>
    </w:p>
    <w:sectPr w:rsidR="008307D3" w:rsidRPr="00E45E8D" w:rsidSect="002417E3">
      <w:headerReference w:type="even" r:id="rId9"/>
      <w:headerReference w:type="default" r:id="rId10"/>
      <w:footerReference w:type="even" r:id="rId11"/>
      <w:footerReference w:type="default" r:id="rId12"/>
      <w:pgSz w:w="11906" w:h="16838"/>
      <w:pgMar w:top="1417" w:right="1417" w:bottom="1417" w:left="1417" w:header="284"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0546" w14:textId="77777777" w:rsidR="009D2648" w:rsidRDefault="009D2648">
      <w:r>
        <w:separator/>
      </w:r>
    </w:p>
  </w:endnote>
  <w:endnote w:type="continuationSeparator" w:id="0">
    <w:p w14:paraId="45A20ADD" w14:textId="77777777" w:rsidR="009D2648" w:rsidRDefault="009D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MS Gothic">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SimSun;宋体">
    <w:panose1 w:val="00000000000000000000"/>
    <w:charset w:val="80"/>
    <w:family w:val="roman"/>
    <w:notTrueType/>
    <w:pitch w:val="default"/>
  </w:font>
  <w:font w:name="HG Mincho Light J;Times New Rom">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58B8" w14:textId="77777777" w:rsidR="008307D3" w:rsidRDefault="00505AC3">
    <w:pPr>
      <w:spacing w:before="113"/>
      <w:jc w:val="center"/>
    </w:pPr>
    <w:r>
      <w:rPr>
        <w:rStyle w:val="slostrnky"/>
        <w:sz w:val="16"/>
        <w:szCs w:val="16"/>
      </w:rPr>
      <w:t xml:space="preserve">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Pr>
        <w:rStyle w:val="slostrnky"/>
        <w:sz w:val="16"/>
        <w:szCs w:val="16"/>
      </w:rPr>
      <w:t>18</w:t>
    </w:r>
    <w:r>
      <w:rPr>
        <w:rStyle w:val="slostrnky"/>
        <w:sz w:val="16"/>
        <w:szCs w:val="16"/>
      </w:rPr>
      <w:fldChar w:fldCharType="end"/>
    </w:r>
    <w:r>
      <w:rPr>
        <w:rStyle w:val="slostrnky"/>
        <w:sz w:val="16"/>
        <w:szCs w:val="16"/>
      </w:rPr>
      <w:t xml:space="preserve"> (celkem </w:t>
    </w:r>
    <w:r>
      <w:rPr>
        <w:rStyle w:val="slostrnky"/>
        <w:sz w:val="16"/>
        <w:szCs w:val="16"/>
      </w:rPr>
      <w:fldChar w:fldCharType="begin"/>
    </w:r>
    <w:r>
      <w:rPr>
        <w:rStyle w:val="slostrnky"/>
        <w:sz w:val="16"/>
        <w:szCs w:val="16"/>
      </w:rPr>
      <w:instrText xml:space="preserve"> NUMPAGES \* ARABIC </w:instrText>
    </w:r>
    <w:r>
      <w:rPr>
        <w:rStyle w:val="slostrnky"/>
        <w:sz w:val="16"/>
        <w:szCs w:val="16"/>
      </w:rPr>
      <w:fldChar w:fldCharType="separate"/>
    </w:r>
    <w:r>
      <w:rPr>
        <w:rStyle w:val="slostrnky"/>
        <w:sz w:val="16"/>
        <w:szCs w:val="16"/>
      </w:rPr>
      <w:t>18</w:t>
    </w:r>
    <w:r>
      <w:rPr>
        <w:rStyle w:val="slostrnky"/>
        <w:sz w:val="16"/>
        <w:szCs w:val="16"/>
      </w:rPr>
      <w:fldChar w:fldCharType="end"/>
    </w:r>
    <w:r>
      <w:rPr>
        <w:rStyle w:val="slostrnky"/>
        <w:sz w:val="16"/>
        <w:szCs w:val="16"/>
      </w:rPr>
      <w:t>)</w:t>
    </w:r>
  </w:p>
  <w:p w14:paraId="38987C5C" w14:textId="77777777" w:rsidR="008307D3" w:rsidRDefault="008307D3">
    <w:pPr>
      <w:spacing w:before="113"/>
      <w:jc w:val="center"/>
      <w:rPr>
        <w:rStyle w:val="slostrnky"/>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82B9" w14:textId="77777777" w:rsidR="008307D3" w:rsidRDefault="00505AC3">
    <w:pPr>
      <w:spacing w:before="113"/>
      <w:jc w:val="center"/>
    </w:pPr>
    <w:r>
      <w:rPr>
        <w:rStyle w:val="slostrnky"/>
        <w:sz w:val="16"/>
        <w:szCs w:val="16"/>
      </w:rPr>
      <w:t xml:space="preserve">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Pr>
        <w:rStyle w:val="slostrnky"/>
        <w:sz w:val="16"/>
        <w:szCs w:val="16"/>
      </w:rPr>
      <w:t>17</w:t>
    </w:r>
    <w:r>
      <w:rPr>
        <w:rStyle w:val="slostrnky"/>
        <w:sz w:val="16"/>
        <w:szCs w:val="16"/>
      </w:rPr>
      <w:fldChar w:fldCharType="end"/>
    </w:r>
    <w:r>
      <w:rPr>
        <w:rStyle w:val="slostrnky"/>
        <w:sz w:val="16"/>
        <w:szCs w:val="16"/>
      </w:rPr>
      <w:t xml:space="preserve"> (celkem </w:t>
    </w:r>
    <w:r>
      <w:rPr>
        <w:rStyle w:val="slostrnky"/>
        <w:sz w:val="16"/>
        <w:szCs w:val="16"/>
      </w:rPr>
      <w:fldChar w:fldCharType="begin"/>
    </w:r>
    <w:r>
      <w:rPr>
        <w:rStyle w:val="slostrnky"/>
        <w:sz w:val="16"/>
        <w:szCs w:val="16"/>
      </w:rPr>
      <w:instrText xml:space="preserve"> NUMPAGES \* ARABIC </w:instrText>
    </w:r>
    <w:r>
      <w:rPr>
        <w:rStyle w:val="slostrnky"/>
        <w:sz w:val="16"/>
        <w:szCs w:val="16"/>
      </w:rPr>
      <w:fldChar w:fldCharType="separate"/>
    </w:r>
    <w:r>
      <w:rPr>
        <w:rStyle w:val="slostrnky"/>
        <w:sz w:val="16"/>
        <w:szCs w:val="16"/>
      </w:rPr>
      <w:t>18</w:t>
    </w:r>
    <w:r>
      <w:rPr>
        <w:rStyle w:val="slostrnky"/>
        <w:sz w:val="16"/>
        <w:szCs w:val="16"/>
      </w:rPr>
      <w:fldChar w:fldCharType="end"/>
    </w:r>
    <w:r>
      <w:rPr>
        <w:rStyle w:val="slostrnky"/>
        <w:sz w:val="16"/>
        <w:szCs w:val="16"/>
      </w:rPr>
      <w:t>)</w:t>
    </w:r>
  </w:p>
  <w:p w14:paraId="423FEB18" w14:textId="77777777" w:rsidR="008307D3" w:rsidRDefault="008307D3">
    <w:pPr>
      <w:spacing w:before="113"/>
      <w:jc w:val="center"/>
      <w:rPr>
        <w:rStyle w:val="slostrnky"/>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D8F1" w14:textId="77777777" w:rsidR="009D2648" w:rsidRDefault="009D2648">
      <w:r>
        <w:separator/>
      </w:r>
    </w:p>
  </w:footnote>
  <w:footnote w:type="continuationSeparator" w:id="0">
    <w:p w14:paraId="3374F781" w14:textId="77777777" w:rsidR="009D2648" w:rsidRDefault="009D2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375E" w14:textId="77777777" w:rsidR="008307D3" w:rsidRDefault="00505AC3" w:rsidP="00603BAD">
    <w:pPr>
      <w:pStyle w:val="Zhlav"/>
      <w:jc w:val="center"/>
      <w:rPr>
        <w:lang w:eastAsia="en-US"/>
      </w:rPr>
    </w:pPr>
    <w:r>
      <w:rPr>
        <w:noProof/>
        <w:lang w:eastAsia="en-US"/>
      </w:rPr>
      <w:drawing>
        <wp:inline distT="0" distB="0" distL="0" distR="0" wp14:anchorId="37CF940A" wp14:editId="446EC07B">
          <wp:extent cx="3366000" cy="882000"/>
          <wp:effectExtent l="0" t="0" r="6350" b="0"/>
          <wp:docPr id="19353389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rotWithShape="1">
                  <a:blip r:embed="rId1"/>
                  <a:srcRect l="67277" t="16273" r="-3" b="22462"/>
                  <a:stretch>
                    <a:fillRect/>
                  </a:stretch>
                </pic:blipFill>
                <pic:spPr bwMode="auto">
                  <a:xfrm>
                    <a:off x="0" y="0"/>
                    <a:ext cx="3366000" cy="882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BDA1" w14:textId="77777777" w:rsidR="008307D3" w:rsidRDefault="008307D3" w:rsidP="002417E3">
    <w:pPr>
      <w:pStyle w:val="Zhlav"/>
      <w:jc w:val="center"/>
      <w:rPr>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 w15:restartNumberingAfterBreak="0">
    <w:nsid w:val="03B8633D"/>
    <w:multiLevelType w:val="hybridMultilevel"/>
    <w:tmpl w:val="15D03D60"/>
    <w:lvl w:ilvl="0" w:tplc="D88278A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1823ED"/>
    <w:multiLevelType w:val="multilevel"/>
    <w:tmpl w:val="01BAAA62"/>
    <w:lvl w:ilvl="0">
      <w:start w:val="1"/>
      <w:numFmt w:val="upperRoman"/>
      <w:lvlText w:val="%1."/>
      <w:lvlJc w:val="left"/>
      <w:pPr>
        <w:ind w:left="720" w:firstLine="0"/>
      </w:pPr>
      <w:rPr>
        <w:rFonts w:cs="Times New Roman"/>
      </w:rPr>
    </w:lvl>
    <w:lvl w:ilvl="1">
      <w:start w:val="10"/>
      <w:numFmt w:val="decimal"/>
      <w:lvlText w:val="%2."/>
      <w:lvlJc w:val="left"/>
      <w:pPr>
        <w:ind w:left="110" w:firstLine="0"/>
      </w:pPr>
      <w:rPr>
        <w:rFonts w:cs="Times New Roman"/>
        <w:b/>
        <w:bCs/>
      </w:rPr>
    </w:lvl>
    <w:lvl w:ilvl="2">
      <w:start w:val="1"/>
      <w:numFmt w:val="lowerLetter"/>
      <w:lvlText w:val="%3)"/>
      <w:lvlJc w:val="left"/>
      <w:pPr>
        <w:ind w:left="2160" w:firstLine="0"/>
      </w:pPr>
      <w:rPr>
        <w:rFonts w:cs="Times New Roman"/>
        <w:b w:val="0"/>
        <w:bCs w:val="0"/>
      </w:rPr>
    </w:lvl>
    <w:lvl w:ilvl="3">
      <w:start w:val="1"/>
      <w:numFmt w:val="lowerRoman"/>
      <w:lvlText w:val="%4)"/>
      <w:lvlJc w:val="left"/>
      <w:pPr>
        <w:ind w:left="2880" w:firstLine="0"/>
      </w:pPr>
      <w:rPr>
        <w:rFonts w:cs="Times New Roman"/>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4">
      <w:start w:val="1"/>
      <w:numFmt w:val="decimal"/>
      <w:lvlText w:val="(%5)"/>
      <w:lvlJc w:val="left"/>
      <w:pPr>
        <w:ind w:left="3600" w:firstLine="0"/>
      </w:pPr>
      <w:rPr>
        <w:rFonts w:cs="Times New Roman"/>
      </w:rPr>
    </w:lvl>
    <w:lvl w:ilvl="5">
      <w:start w:val="1"/>
      <w:numFmt w:val="lowerLetter"/>
      <w:lvlText w:val="(%6)"/>
      <w:lvlJc w:val="left"/>
      <w:pPr>
        <w:ind w:left="4320" w:firstLine="0"/>
      </w:pPr>
      <w:rPr>
        <w:rFonts w:cs="Times New Roman"/>
      </w:rPr>
    </w:lvl>
    <w:lvl w:ilvl="6">
      <w:start w:val="1"/>
      <w:numFmt w:val="lowerRoman"/>
      <w:lvlText w:val="(%7)"/>
      <w:lvlJc w:val="left"/>
      <w:pPr>
        <w:ind w:left="5040" w:firstLine="0"/>
      </w:pPr>
      <w:rPr>
        <w:rFonts w:cs="Times New Roman"/>
      </w:rPr>
    </w:lvl>
    <w:lvl w:ilvl="7">
      <w:start w:val="1"/>
      <w:numFmt w:val="lowerLetter"/>
      <w:lvlText w:val="(%8)"/>
      <w:lvlJc w:val="left"/>
      <w:pPr>
        <w:ind w:left="5760" w:firstLine="0"/>
      </w:pPr>
      <w:rPr>
        <w:rFonts w:cs="Times New Roman"/>
      </w:rPr>
    </w:lvl>
    <w:lvl w:ilvl="8">
      <w:start w:val="1"/>
      <w:numFmt w:val="lowerRoman"/>
      <w:lvlText w:val="(%9)"/>
      <w:lvlJc w:val="left"/>
      <w:pPr>
        <w:ind w:left="6480" w:firstLine="0"/>
      </w:pPr>
      <w:rPr>
        <w:rFonts w:cs="Times New Roman"/>
      </w:rPr>
    </w:lvl>
  </w:abstractNum>
  <w:abstractNum w:abstractNumId="3" w15:restartNumberingAfterBreak="0">
    <w:nsid w:val="0A30765A"/>
    <w:multiLevelType w:val="multilevel"/>
    <w:tmpl w:val="5150BE5E"/>
    <w:lvl w:ilvl="0">
      <w:start w:val="1"/>
      <w:numFmt w:val="decimal"/>
      <w:lvlText w:val="11.%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 w15:restartNumberingAfterBreak="0">
    <w:nsid w:val="0BFC021E"/>
    <w:multiLevelType w:val="multilevel"/>
    <w:tmpl w:val="B86A7008"/>
    <w:lvl w:ilvl="0">
      <w:start w:val="1"/>
      <w:numFmt w:val="decimal"/>
      <w:lvlText w:val="2.%1."/>
      <w:lvlJc w:val="left"/>
      <w:pPr>
        <w:tabs>
          <w:tab w:val="num" w:pos="567"/>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 w15:restartNumberingAfterBreak="0">
    <w:nsid w:val="0EAD2892"/>
    <w:multiLevelType w:val="hybridMultilevel"/>
    <w:tmpl w:val="3FF87804"/>
    <w:lvl w:ilvl="0" w:tplc="6D84C90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47AD6"/>
    <w:multiLevelType w:val="multilevel"/>
    <w:tmpl w:val="5520427E"/>
    <w:lvl w:ilvl="0">
      <w:start w:val="1"/>
      <w:numFmt w:val="decimal"/>
      <w:lvlText w:val="3.%1."/>
      <w:lvlJc w:val="left"/>
      <w:pPr>
        <w:tabs>
          <w:tab w:val="num" w:pos="567"/>
        </w:tabs>
        <w:ind w:left="0" w:firstLine="0"/>
      </w:pPr>
      <w:rPr>
        <w:b/>
        <w:i w:val="0"/>
        <w:color w:val="00000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7" w15:restartNumberingAfterBreak="0">
    <w:nsid w:val="19B911DF"/>
    <w:multiLevelType w:val="hybridMultilevel"/>
    <w:tmpl w:val="856CE52A"/>
    <w:lvl w:ilvl="0" w:tplc="F3D03E52">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B41800"/>
    <w:multiLevelType w:val="multilevel"/>
    <w:tmpl w:val="C8A283DA"/>
    <w:lvl w:ilvl="0">
      <w:start w:val="1"/>
      <w:numFmt w:val="bullet"/>
      <w:lvlText w:val=""/>
      <w:lvlJc w:val="left"/>
      <w:pPr>
        <w:tabs>
          <w:tab w:val="num" w:pos="360"/>
        </w:tabs>
        <w:ind w:left="0" w:firstLine="0"/>
      </w:pPr>
      <w:rPr>
        <w:rFonts w:ascii="Symbol" w:hAnsi="Symbol" w:cs="Symbol" w:hint="default"/>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9" w15:restartNumberingAfterBreak="0">
    <w:nsid w:val="210D1A04"/>
    <w:multiLevelType w:val="hybridMultilevel"/>
    <w:tmpl w:val="780E1F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A007F4"/>
    <w:multiLevelType w:val="multilevel"/>
    <w:tmpl w:val="7746208E"/>
    <w:lvl w:ilvl="0">
      <w:start w:val="1"/>
      <w:numFmt w:val="decimal"/>
      <w:lvlText w:val="4.%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24DD646A"/>
    <w:multiLevelType w:val="hybridMultilevel"/>
    <w:tmpl w:val="8646C4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183260"/>
    <w:multiLevelType w:val="multilevel"/>
    <w:tmpl w:val="76145BB8"/>
    <w:lvl w:ilvl="0">
      <w:start w:val="1"/>
      <w:numFmt w:val="decimal"/>
      <w:lvlText w:val="6.%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3" w15:restartNumberingAfterBreak="0">
    <w:nsid w:val="26390488"/>
    <w:multiLevelType w:val="multilevel"/>
    <w:tmpl w:val="030AF6A2"/>
    <w:lvl w:ilvl="0">
      <w:start w:val="1"/>
      <w:numFmt w:val="decimal"/>
      <w:lvlText w:val="10.%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4" w15:restartNumberingAfterBreak="0">
    <w:nsid w:val="266353E0"/>
    <w:multiLevelType w:val="multilevel"/>
    <w:tmpl w:val="0518D3D0"/>
    <w:lvl w:ilvl="0">
      <w:start w:val="1"/>
      <w:numFmt w:val="decimal"/>
      <w:lvlText w:val="11.%1."/>
      <w:lvlJc w:val="left"/>
      <w:pPr>
        <w:tabs>
          <w:tab w:val="num" w:pos="0"/>
        </w:tabs>
        <w:ind w:left="0" w:firstLine="0"/>
      </w:pPr>
      <w:rPr>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3D6E6E"/>
    <w:multiLevelType w:val="multilevel"/>
    <w:tmpl w:val="56DA7B26"/>
    <w:lvl w:ilvl="0">
      <w:start w:val="2"/>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29D62350"/>
    <w:multiLevelType w:val="multilevel"/>
    <w:tmpl w:val="C6262C44"/>
    <w:lvl w:ilvl="0">
      <w:start w:val="1"/>
      <w:numFmt w:val="decimal"/>
      <w:lvlText w:val="5.%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7" w15:restartNumberingAfterBreak="0">
    <w:nsid w:val="2D1116D8"/>
    <w:multiLevelType w:val="multilevel"/>
    <w:tmpl w:val="13B8F4F8"/>
    <w:lvl w:ilvl="0">
      <w:start w:val="1"/>
      <w:numFmt w:val="decimal"/>
      <w:lvlText w:val="3.%1."/>
      <w:lvlJc w:val="left"/>
      <w:pPr>
        <w:tabs>
          <w:tab w:val="num" w:pos="567"/>
        </w:tabs>
        <w:ind w:left="0" w:firstLine="0"/>
      </w:pPr>
      <w:rPr>
        <w:b/>
        <w:i w:val="0"/>
        <w:color w:val="00000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8" w15:restartNumberingAfterBreak="0">
    <w:nsid w:val="2EBF0880"/>
    <w:multiLevelType w:val="hybridMultilevel"/>
    <w:tmpl w:val="9FC85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85429E"/>
    <w:multiLevelType w:val="hybridMultilevel"/>
    <w:tmpl w:val="C57255E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EA2019"/>
    <w:multiLevelType w:val="hybridMultilevel"/>
    <w:tmpl w:val="07B4C8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9A632A"/>
    <w:multiLevelType w:val="multilevel"/>
    <w:tmpl w:val="14D0ED6A"/>
    <w:lvl w:ilvl="0">
      <w:start w:val="1"/>
      <w:numFmt w:val="decimal"/>
      <w:lvlText w:val="9.%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2" w15:restartNumberingAfterBreak="0">
    <w:nsid w:val="3A14418C"/>
    <w:multiLevelType w:val="multilevel"/>
    <w:tmpl w:val="A46A1990"/>
    <w:lvl w:ilvl="0">
      <w:start w:val="1"/>
      <w:numFmt w:val="decimal"/>
      <w:lvlText w:val="8.%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3" w15:restartNumberingAfterBreak="0">
    <w:nsid w:val="3D13410A"/>
    <w:multiLevelType w:val="multilevel"/>
    <w:tmpl w:val="D44025A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A95EA2"/>
    <w:multiLevelType w:val="hybridMultilevel"/>
    <w:tmpl w:val="90E060D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CD0852"/>
    <w:multiLevelType w:val="hybridMultilevel"/>
    <w:tmpl w:val="A044FE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FD225E"/>
    <w:multiLevelType w:val="multilevel"/>
    <w:tmpl w:val="40D47F5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3A2BE4"/>
    <w:multiLevelType w:val="multilevel"/>
    <w:tmpl w:val="2518718E"/>
    <w:lvl w:ilvl="0">
      <w:start w:val="1"/>
      <w:numFmt w:val="decimal"/>
      <w:lvlText w:val="11.%1."/>
      <w:lvlJc w:val="left"/>
      <w:pPr>
        <w:tabs>
          <w:tab w:val="num" w:pos="0"/>
        </w:tabs>
        <w:ind w:left="0" w:firstLine="0"/>
      </w:pPr>
      <w:rPr>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6E6D93"/>
    <w:multiLevelType w:val="hybridMultilevel"/>
    <w:tmpl w:val="D302A4D6"/>
    <w:lvl w:ilvl="0" w:tplc="6F520A98">
      <w:start w:val="5"/>
      <w:numFmt w:val="bullet"/>
      <w:lvlText w:val="•"/>
      <w:lvlJc w:val="left"/>
      <w:pPr>
        <w:ind w:left="1068" w:hanging="708"/>
      </w:pPr>
      <w:rPr>
        <w:rFonts w:ascii="Book Antiqua" w:eastAsia="Lucida Sans Unicode" w:hAnsi="Book Antiqua" w:cs="Book Antiqu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412500"/>
    <w:multiLevelType w:val="multilevel"/>
    <w:tmpl w:val="3AC4C2DE"/>
    <w:lvl w:ilvl="0">
      <w:start w:val="1"/>
      <w:numFmt w:val="bullet"/>
      <w:lvlText w:val=""/>
      <w:lvlJc w:val="left"/>
      <w:pPr>
        <w:tabs>
          <w:tab w:val="num" w:pos="360"/>
        </w:tabs>
        <w:ind w:left="0" w:firstLine="0"/>
      </w:pPr>
      <w:rPr>
        <w:rFonts w:ascii="Symbol" w:hAnsi="Symbol" w:cs="Symbol" w:hint="default"/>
        <w:strike w:val="0"/>
        <w:dstrike w:val="0"/>
        <w:color w:val="000000"/>
        <w:sz w:val="18"/>
        <w:szCs w:val="18"/>
      </w:rPr>
    </w:lvl>
    <w:lvl w:ilvl="1">
      <w:start w:val="1"/>
      <w:numFmt w:val="bullet"/>
      <w:lvlText w:val=""/>
      <w:lvlJc w:val="left"/>
      <w:pPr>
        <w:tabs>
          <w:tab w:val="num" w:pos="720"/>
        </w:tabs>
        <w:ind w:left="0" w:firstLine="0"/>
      </w:pPr>
      <w:rPr>
        <w:rFonts w:ascii="Symbol" w:hAnsi="Symbol" w:cs="Symbol" w:hint="default"/>
        <w:sz w:val="18"/>
        <w:szCs w:val="18"/>
      </w:rPr>
    </w:lvl>
    <w:lvl w:ilvl="2">
      <w:start w:val="1"/>
      <w:numFmt w:val="bullet"/>
      <w:lvlText w:val=""/>
      <w:lvlJc w:val="left"/>
      <w:pPr>
        <w:tabs>
          <w:tab w:val="num" w:pos="1080"/>
        </w:tabs>
        <w:ind w:left="0" w:firstLine="0"/>
      </w:pPr>
      <w:rPr>
        <w:rFonts w:ascii="Symbol" w:hAnsi="Symbol" w:cs="Symbol" w:hint="default"/>
        <w:sz w:val="18"/>
        <w:szCs w:val="18"/>
      </w:rPr>
    </w:lvl>
    <w:lvl w:ilvl="3">
      <w:start w:val="1"/>
      <w:numFmt w:val="bullet"/>
      <w:lvlText w:val=""/>
      <w:lvlJc w:val="left"/>
      <w:pPr>
        <w:tabs>
          <w:tab w:val="num" w:pos="1440"/>
        </w:tabs>
        <w:ind w:left="0" w:firstLine="0"/>
      </w:pPr>
      <w:rPr>
        <w:rFonts w:ascii="Symbol" w:hAnsi="Symbol" w:cs="Symbol" w:hint="default"/>
        <w:sz w:val="18"/>
        <w:szCs w:val="18"/>
      </w:rPr>
    </w:lvl>
    <w:lvl w:ilvl="4">
      <w:start w:val="1"/>
      <w:numFmt w:val="bullet"/>
      <w:lvlText w:val=""/>
      <w:lvlJc w:val="left"/>
      <w:pPr>
        <w:tabs>
          <w:tab w:val="num" w:pos="1800"/>
        </w:tabs>
        <w:ind w:left="0" w:firstLine="0"/>
      </w:pPr>
      <w:rPr>
        <w:rFonts w:ascii="Symbol" w:hAnsi="Symbol" w:cs="Symbol" w:hint="default"/>
        <w:sz w:val="18"/>
        <w:szCs w:val="18"/>
      </w:rPr>
    </w:lvl>
    <w:lvl w:ilvl="5">
      <w:start w:val="1"/>
      <w:numFmt w:val="bullet"/>
      <w:lvlText w:val=""/>
      <w:lvlJc w:val="left"/>
      <w:pPr>
        <w:tabs>
          <w:tab w:val="num" w:pos="2160"/>
        </w:tabs>
        <w:ind w:left="0" w:firstLine="0"/>
      </w:pPr>
      <w:rPr>
        <w:rFonts w:ascii="Symbol" w:hAnsi="Symbol" w:cs="Symbol" w:hint="default"/>
        <w:sz w:val="18"/>
        <w:szCs w:val="18"/>
      </w:rPr>
    </w:lvl>
    <w:lvl w:ilvl="6">
      <w:start w:val="1"/>
      <w:numFmt w:val="bullet"/>
      <w:lvlText w:val=""/>
      <w:lvlJc w:val="left"/>
      <w:pPr>
        <w:tabs>
          <w:tab w:val="num" w:pos="2520"/>
        </w:tabs>
        <w:ind w:left="0" w:firstLine="0"/>
      </w:pPr>
      <w:rPr>
        <w:rFonts w:ascii="Symbol" w:hAnsi="Symbol" w:cs="Symbol" w:hint="default"/>
        <w:sz w:val="18"/>
        <w:szCs w:val="18"/>
      </w:rPr>
    </w:lvl>
    <w:lvl w:ilvl="7">
      <w:start w:val="1"/>
      <w:numFmt w:val="bullet"/>
      <w:lvlText w:val=""/>
      <w:lvlJc w:val="left"/>
      <w:pPr>
        <w:tabs>
          <w:tab w:val="num" w:pos="2880"/>
        </w:tabs>
        <w:ind w:left="0" w:firstLine="0"/>
      </w:pPr>
      <w:rPr>
        <w:rFonts w:ascii="Symbol" w:hAnsi="Symbol" w:cs="Symbol" w:hint="default"/>
        <w:sz w:val="18"/>
        <w:szCs w:val="18"/>
      </w:rPr>
    </w:lvl>
    <w:lvl w:ilvl="8">
      <w:start w:val="1"/>
      <w:numFmt w:val="bullet"/>
      <w:lvlText w:val=""/>
      <w:lvlJc w:val="left"/>
      <w:pPr>
        <w:tabs>
          <w:tab w:val="num" w:pos="3240"/>
        </w:tabs>
        <w:ind w:left="0" w:firstLine="0"/>
      </w:pPr>
      <w:rPr>
        <w:rFonts w:ascii="Symbol" w:hAnsi="Symbol" w:cs="Symbol" w:hint="default"/>
        <w:sz w:val="18"/>
        <w:szCs w:val="18"/>
      </w:rPr>
    </w:lvl>
  </w:abstractNum>
  <w:abstractNum w:abstractNumId="30" w15:restartNumberingAfterBreak="0">
    <w:nsid w:val="510A303A"/>
    <w:multiLevelType w:val="hybridMultilevel"/>
    <w:tmpl w:val="A6E40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4FB63B2"/>
    <w:multiLevelType w:val="multilevel"/>
    <w:tmpl w:val="F9FCEF9E"/>
    <w:lvl w:ilvl="0">
      <w:start w:val="1"/>
      <w:numFmt w:val="decimal"/>
      <w:lvlText w:val="2.%1."/>
      <w:lvlJc w:val="left"/>
      <w:pPr>
        <w:tabs>
          <w:tab w:val="num" w:pos="567"/>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2" w15:restartNumberingAfterBreak="0">
    <w:nsid w:val="572B59DE"/>
    <w:multiLevelType w:val="hybridMultilevel"/>
    <w:tmpl w:val="AD04D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8A90DB1"/>
    <w:multiLevelType w:val="multilevel"/>
    <w:tmpl w:val="09625B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5A4B39FE"/>
    <w:multiLevelType w:val="hybridMultilevel"/>
    <w:tmpl w:val="93EC6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6E4803"/>
    <w:multiLevelType w:val="hybridMultilevel"/>
    <w:tmpl w:val="D49637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BA07BE"/>
    <w:multiLevelType w:val="hybridMultilevel"/>
    <w:tmpl w:val="49EA2318"/>
    <w:lvl w:ilvl="0" w:tplc="4898643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E43AB5"/>
    <w:multiLevelType w:val="multilevel"/>
    <w:tmpl w:val="DCECD0DA"/>
    <w:lvl w:ilvl="0">
      <w:start w:val="1"/>
      <w:numFmt w:val="decimal"/>
      <w:lvlText w:val="11.%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8" w15:restartNumberingAfterBreak="0">
    <w:nsid w:val="5ECB67B1"/>
    <w:multiLevelType w:val="hybridMultilevel"/>
    <w:tmpl w:val="8286D96E"/>
    <w:lvl w:ilvl="0" w:tplc="13089BB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037182"/>
    <w:multiLevelType w:val="multilevel"/>
    <w:tmpl w:val="CCA8FB6A"/>
    <w:lvl w:ilvl="0">
      <w:start w:val="1"/>
      <w:numFmt w:val="decimal"/>
      <w:lvlText w:val="6.%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0" w15:restartNumberingAfterBreak="0">
    <w:nsid w:val="64C17EC7"/>
    <w:multiLevelType w:val="hybridMultilevel"/>
    <w:tmpl w:val="C44E68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1A31EB"/>
    <w:multiLevelType w:val="multilevel"/>
    <w:tmpl w:val="72E2DD74"/>
    <w:lvl w:ilvl="0">
      <w:start w:val="1"/>
      <w:numFmt w:val="bullet"/>
      <w:lvlText w:val=""/>
      <w:lvlJc w:val="left"/>
      <w:pPr>
        <w:tabs>
          <w:tab w:val="num" w:pos="360"/>
        </w:tabs>
        <w:ind w:left="0" w:firstLine="0"/>
      </w:pPr>
      <w:rPr>
        <w:rFonts w:ascii="Symbol" w:hAnsi="Symbol" w:cs="Symbol" w:hint="default"/>
        <w:strike w:val="0"/>
        <w:dstrike w:val="0"/>
        <w:color w:val="000000"/>
        <w:sz w:val="18"/>
        <w:szCs w:val="18"/>
      </w:rPr>
    </w:lvl>
    <w:lvl w:ilvl="1">
      <w:start w:val="1"/>
      <w:numFmt w:val="bullet"/>
      <w:lvlText w:val=""/>
      <w:lvlJc w:val="left"/>
      <w:pPr>
        <w:tabs>
          <w:tab w:val="num" w:pos="720"/>
        </w:tabs>
        <w:ind w:left="0" w:firstLine="0"/>
      </w:pPr>
      <w:rPr>
        <w:rFonts w:ascii="Symbol" w:hAnsi="Symbol" w:cs="Symbol" w:hint="default"/>
        <w:sz w:val="18"/>
        <w:szCs w:val="18"/>
      </w:rPr>
    </w:lvl>
    <w:lvl w:ilvl="2">
      <w:start w:val="1"/>
      <w:numFmt w:val="bullet"/>
      <w:lvlText w:val=""/>
      <w:lvlJc w:val="left"/>
      <w:pPr>
        <w:tabs>
          <w:tab w:val="num" w:pos="1080"/>
        </w:tabs>
        <w:ind w:left="0" w:firstLine="0"/>
      </w:pPr>
      <w:rPr>
        <w:rFonts w:ascii="Symbol" w:hAnsi="Symbol" w:cs="Symbol" w:hint="default"/>
        <w:sz w:val="18"/>
        <w:szCs w:val="18"/>
      </w:rPr>
    </w:lvl>
    <w:lvl w:ilvl="3">
      <w:start w:val="1"/>
      <w:numFmt w:val="bullet"/>
      <w:lvlText w:val=""/>
      <w:lvlJc w:val="left"/>
      <w:pPr>
        <w:tabs>
          <w:tab w:val="num" w:pos="1440"/>
        </w:tabs>
        <w:ind w:left="0" w:firstLine="0"/>
      </w:pPr>
      <w:rPr>
        <w:rFonts w:ascii="Symbol" w:hAnsi="Symbol" w:cs="Symbol" w:hint="default"/>
        <w:sz w:val="18"/>
        <w:szCs w:val="18"/>
      </w:rPr>
    </w:lvl>
    <w:lvl w:ilvl="4">
      <w:start w:val="1"/>
      <w:numFmt w:val="bullet"/>
      <w:lvlText w:val=""/>
      <w:lvlJc w:val="left"/>
      <w:pPr>
        <w:tabs>
          <w:tab w:val="num" w:pos="1800"/>
        </w:tabs>
        <w:ind w:left="0" w:firstLine="0"/>
      </w:pPr>
      <w:rPr>
        <w:rFonts w:ascii="Symbol" w:hAnsi="Symbol" w:cs="Symbol" w:hint="default"/>
        <w:sz w:val="18"/>
        <w:szCs w:val="18"/>
      </w:rPr>
    </w:lvl>
    <w:lvl w:ilvl="5">
      <w:start w:val="1"/>
      <w:numFmt w:val="bullet"/>
      <w:lvlText w:val=""/>
      <w:lvlJc w:val="left"/>
      <w:pPr>
        <w:tabs>
          <w:tab w:val="num" w:pos="2160"/>
        </w:tabs>
        <w:ind w:left="0" w:firstLine="0"/>
      </w:pPr>
      <w:rPr>
        <w:rFonts w:ascii="Symbol" w:hAnsi="Symbol" w:cs="Symbol" w:hint="default"/>
        <w:sz w:val="18"/>
        <w:szCs w:val="18"/>
      </w:rPr>
    </w:lvl>
    <w:lvl w:ilvl="6">
      <w:start w:val="1"/>
      <w:numFmt w:val="bullet"/>
      <w:lvlText w:val=""/>
      <w:lvlJc w:val="left"/>
      <w:pPr>
        <w:tabs>
          <w:tab w:val="num" w:pos="2520"/>
        </w:tabs>
        <w:ind w:left="0" w:firstLine="0"/>
      </w:pPr>
      <w:rPr>
        <w:rFonts w:ascii="Symbol" w:hAnsi="Symbol" w:cs="Symbol" w:hint="default"/>
        <w:sz w:val="18"/>
        <w:szCs w:val="18"/>
      </w:rPr>
    </w:lvl>
    <w:lvl w:ilvl="7">
      <w:start w:val="1"/>
      <w:numFmt w:val="bullet"/>
      <w:lvlText w:val=""/>
      <w:lvlJc w:val="left"/>
      <w:pPr>
        <w:tabs>
          <w:tab w:val="num" w:pos="2880"/>
        </w:tabs>
        <w:ind w:left="0" w:firstLine="0"/>
      </w:pPr>
      <w:rPr>
        <w:rFonts w:ascii="Symbol" w:hAnsi="Symbol" w:cs="Symbol" w:hint="default"/>
        <w:sz w:val="18"/>
        <w:szCs w:val="18"/>
      </w:rPr>
    </w:lvl>
    <w:lvl w:ilvl="8">
      <w:start w:val="1"/>
      <w:numFmt w:val="bullet"/>
      <w:lvlText w:val=""/>
      <w:lvlJc w:val="left"/>
      <w:pPr>
        <w:tabs>
          <w:tab w:val="num" w:pos="3240"/>
        </w:tabs>
        <w:ind w:left="0" w:firstLine="0"/>
      </w:pPr>
      <w:rPr>
        <w:rFonts w:ascii="Symbol" w:hAnsi="Symbol" w:cs="Symbol" w:hint="default"/>
        <w:sz w:val="18"/>
        <w:szCs w:val="18"/>
      </w:rPr>
    </w:lvl>
  </w:abstractNum>
  <w:abstractNum w:abstractNumId="42" w15:restartNumberingAfterBreak="0">
    <w:nsid w:val="67A91630"/>
    <w:multiLevelType w:val="multilevel"/>
    <w:tmpl w:val="CAAA9294"/>
    <w:lvl w:ilvl="0">
      <w:start w:val="1"/>
      <w:numFmt w:val="decimal"/>
      <w:lvlText w:val="5.%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3" w15:restartNumberingAfterBreak="0">
    <w:nsid w:val="68863C40"/>
    <w:multiLevelType w:val="multilevel"/>
    <w:tmpl w:val="49BC2638"/>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A4B1CDF"/>
    <w:multiLevelType w:val="hybridMultilevel"/>
    <w:tmpl w:val="760AC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0A54300"/>
    <w:multiLevelType w:val="multilevel"/>
    <w:tmpl w:val="0F1E66FC"/>
    <w:lvl w:ilvl="0">
      <w:start w:val="1"/>
      <w:numFmt w:val="decimal"/>
      <w:lvlText w:val="9.%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6" w15:restartNumberingAfterBreak="0">
    <w:nsid w:val="73A251DE"/>
    <w:multiLevelType w:val="multilevel"/>
    <w:tmpl w:val="CE508880"/>
    <w:lvl w:ilvl="0">
      <w:start w:val="1"/>
      <w:numFmt w:val="decimal"/>
      <w:lvlText w:val="7.%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7" w15:restartNumberingAfterBreak="0">
    <w:nsid w:val="744F3D15"/>
    <w:multiLevelType w:val="hybridMultilevel"/>
    <w:tmpl w:val="42C853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5116E6D"/>
    <w:multiLevelType w:val="multilevel"/>
    <w:tmpl w:val="59601C04"/>
    <w:lvl w:ilvl="0">
      <w:start w:val="1"/>
      <w:numFmt w:val="bullet"/>
      <w:lvlText w:val=""/>
      <w:lvlJc w:val="left"/>
      <w:pPr>
        <w:tabs>
          <w:tab w:val="num" w:pos="360"/>
        </w:tabs>
        <w:ind w:left="0" w:firstLine="0"/>
      </w:pPr>
      <w:rPr>
        <w:rFonts w:ascii="Symbol" w:hAnsi="Symbol" w:cs="Symbol" w:hint="default"/>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9" w15:restartNumberingAfterBreak="0">
    <w:nsid w:val="75B14D3A"/>
    <w:multiLevelType w:val="multilevel"/>
    <w:tmpl w:val="BF42E828"/>
    <w:lvl w:ilvl="0">
      <w:start w:val="1"/>
      <w:numFmt w:val="decimal"/>
      <w:lvlText w:val="10.%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0" w15:restartNumberingAfterBreak="0">
    <w:nsid w:val="7A9D1FF4"/>
    <w:multiLevelType w:val="multilevel"/>
    <w:tmpl w:val="F3CCA362"/>
    <w:lvl w:ilvl="0">
      <w:start w:val="1"/>
      <w:numFmt w:val="decimal"/>
      <w:lvlText w:val="8.%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1" w15:restartNumberingAfterBreak="0">
    <w:nsid w:val="7C4A6DD3"/>
    <w:multiLevelType w:val="multilevel"/>
    <w:tmpl w:val="27241BE6"/>
    <w:lvl w:ilvl="0">
      <w:start w:val="1"/>
      <w:numFmt w:val="decimal"/>
      <w:lvlText w:val="7.%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2" w15:restartNumberingAfterBreak="0">
    <w:nsid w:val="7CBA4270"/>
    <w:multiLevelType w:val="multilevel"/>
    <w:tmpl w:val="13E6B7C4"/>
    <w:lvl w:ilvl="0">
      <w:start w:val="1"/>
      <w:numFmt w:val="upperRoman"/>
      <w:pStyle w:val="Nadpis2"/>
      <w:lvlText w:val="%1."/>
      <w:lvlJc w:val="right"/>
      <w:pPr>
        <w:tabs>
          <w:tab w:val="num" w:pos="540"/>
        </w:tabs>
        <w:ind w:left="540" w:hanging="1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CEF3DAC"/>
    <w:multiLevelType w:val="hybridMultilevel"/>
    <w:tmpl w:val="6E866708"/>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ED21D7F"/>
    <w:multiLevelType w:val="hybridMultilevel"/>
    <w:tmpl w:val="20A0F602"/>
    <w:lvl w:ilvl="0" w:tplc="A6D820F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1542992">
    <w:abstractNumId w:val="33"/>
  </w:num>
  <w:num w:numId="2" w16cid:durableId="546140501">
    <w:abstractNumId w:val="29"/>
  </w:num>
  <w:num w:numId="3" w16cid:durableId="205917880">
    <w:abstractNumId w:val="15"/>
  </w:num>
  <w:num w:numId="4" w16cid:durableId="943537467">
    <w:abstractNumId w:val="42"/>
  </w:num>
  <w:num w:numId="5" w16cid:durableId="1547371244">
    <w:abstractNumId w:val="12"/>
  </w:num>
  <w:num w:numId="6" w16cid:durableId="1304315632">
    <w:abstractNumId w:val="22"/>
  </w:num>
  <w:num w:numId="7" w16cid:durableId="1583758983">
    <w:abstractNumId w:val="45"/>
  </w:num>
  <w:num w:numId="8" w16cid:durableId="490633550">
    <w:abstractNumId w:val="37"/>
  </w:num>
  <w:num w:numId="9" w16cid:durableId="1947032099">
    <w:abstractNumId w:val="43"/>
  </w:num>
  <w:num w:numId="10" w16cid:durableId="1561592907">
    <w:abstractNumId w:val="31"/>
  </w:num>
  <w:num w:numId="11" w16cid:durableId="1511917162">
    <w:abstractNumId w:val="49"/>
  </w:num>
  <w:num w:numId="12" w16cid:durableId="1686862184">
    <w:abstractNumId w:val="27"/>
  </w:num>
  <w:num w:numId="13" w16cid:durableId="1533224600">
    <w:abstractNumId w:val="51"/>
  </w:num>
  <w:num w:numId="14" w16cid:durableId="1172066257">
    <w:abstractNumId w:val="52"/>
  </w:num>
  <w:num w:numId="15" w16cid:durableId="2078891765">
    <w:abstractNumId w:val="6"/>
  </w:num>
  <w:num w:numId="16" w16cid:durableId="1592591137">
    <w:abstractNumId w:val="48"/>
  </w:num>
  <w:num w:numId="17" w16cid:durableId="2083790893">
    <w:abstractNumId w:val="41"/>
  </w:num>
  <w:num w:numId="18" w16cid:durableId="1206797532">
    <w:abstractNumId w:val="10"/>
  </w:num>
  <w:num w:numId="19" w16cid:durableId="333651677">
    <w:abstractNumId w:val="16"/>
  </w:num>
  <w:num w:numId="20" w16cid:durableId="1547058745">
    <w:abstractNumId w:val="39"/>
  </w:num>
  <w:num w:numId="21" w16cid:durableId="622884503">
    <w:abstractNumId w:val="50"/>
  </w:num>
  <w:num w:numId="22" w16cid:durableId="1072504687">
    <w:abstractNumId w:val="21"/>
  </w:num>
  <w:num w:numId="23" w16cid:durableId="1751466806">
    <w:abstractNumId w:val="3"/>
  </w:num>
  <w:num w:numId="24" w16cid:durableId="1490050966">
    <w:abstractNumId w:val="23"/>
  </w:num>
  <w:num w:numId="25" w16cid:durableId="1592205431">
    <w:abstractNumId w:val="4"/>
  </w:num>
  <w:num w:numId="26" w16cid:durableId="1400246107">
    <w:abstractNumId w:val="13"/>
  </w:num>
  <w:num w:numId="27" w16cid:durableId="639575220">
    <w:abstractNumId w:val="14"/>
  </w:num>
  <w:num w:numId="28" w16cid:durableId="1465661767">
    <w:abstractNumId w:val="46"/>
  </w:num>
  <w:num w:numId="29" w16cid:durableId="2003506897">
    <w:abstractNumId w:val="17"/>
  </w:num>
  <w:num w:numId="30" w16cid:durableId="761996220">
    <w:abstractNumId w:val="8"/>
  </w:num>
  <w:num w:numId="31" w16cid:durableId="473959661">
    <w:abstractNumId w:val="0"/>
  </w:num>
  <w:num w:numId="32" w16cid:durableId="1806701191">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6443881">
    <w:abstractNumId w:val="47"/>
  </w:num>
  <w:num w:numId="34" w16cid:durableId="191303731">
    <w:abstractNumId w:val="20"/>
  </w:num>
  <w:num w:numId="35" w16cid:durableId="1752004501">
    <w:abstractNumId w:val="35"/>
  </w:num>
  <w:num w:numId="36" w16cid:durableId="979503728">
    <w:abstractNumId w:val="26"/>
  </w:num>
  <w:num w:numId="37" w16cid:durableId="840924519">
    <w:abstractNumId w:val="53"/>
  </w:num>
  <w:num w:numId="38" w16cid:durableId="647170994">
    <w:abstractNumId w:val="30"/>
  </w:num>
  <w:num w:numId="39" w16cid:durableId="1529754829">
    <w:abstractNumId w:val="34"/>
  </w:num>
  <w:num w:numId="40" w16cid:durableId="1187912723">
    <w:abstractNumId w:val="19"/>
  </w:num>
  <w:num w:numId="41" w16cid:durableId="1923249549">
    <w:abstractNumId w:val="40"/>
  </w:num>
  <w:num w:numId="42" w16cid:durableId="878711240">
    <w:abstractNumId w:val="32"/>
  </w:num>
  <w:num w:numId="43" w16cid:durableId="1816920084">
    <w:abstractNumId w:val="9"/>
  </w:num>
  <w:num w:numId="44" w16cid:durableId="366368683">
    <w:abstractNumId w:val="38"/>
  </w:num>
  <w:num w:numId="45" w16cid:durableId="684480466">
    <w:abstractNumId w:val="54"/>
  </w:num>
  <w:num w:numId="46" w16cid:durableId="1240868362">
    <w:abstractNumId w:val="5"/>
  </w:num>
  <w:num w:numId="47" w16cid:durableId="188758477">
    <w:abstractNumId w:val="18"/>
  </w:num>
  <w:num w:numId="48" w16cid:durableId="1973124866">
    <w:abstractNumId w:val="28"/>
  </w:num>
  <w:num w:numId="49" w16cid:durableId="517744295">
    <w:abstractNumId w:val="7"/>
  </w:num>
  <w:num w:numId="50" w16cid:durableId="1175996102">
    <w:abstractNumId w:val="44"/>
  </w:num>
  <w:num w:numId="51" w16cid:durableId="66852003">
    <w:abstractNumId w:val="36"/>
  </w:num>
  <w:num w:numId="52" w16cid:durableId="1494028783">
    <w:abstractNumId w:val="24"/>
  </w:num>
  <w:num w:numId="53" w16cid:durableId="883980792">
    <w:abstractNumId w:val="1"/>
  </w:num>
  <w:num w:numId="54" w16cid:durableId="2133279436">
    <w:abstractNumId w:val="25"/>
  </w:num>
  <w:num w:numId="55" w16cid:durableId="741372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D3"/>
    <w:rsid w:val="000331E1"/>
    <w:rsid w:val="000360F7"/>
    <w:rsid w:val="000A6868"/>
    <w:rsid w:val="000B39F4"/>
    <w:rsid w:val="001244CA"/>
    <w:rsid w:val="001310A8"/>
    <w:rsid w:val="00135AC8"/>
    <w:rsid w:val="00172553"/>
    <w:rsid w:val="001A7FF4"/>
    <w:rsid w:val="002417E3"/>
    <w:rsid w:val="0032779E"/>
    <w:rsid w:val="0033379D"/>
    <w:rsid w:val="0033459E"/>
    <w:rsid w:val="00340997"/>
    <w:rsid w:val="003660E7"/>
    <w:rsid w:val="003969D6"/>
    <w:rsid w:val="003B702D"/>
    <w:rsid w:val="003E4DAD"/>
    <w:rsid w:val="00403CD7"/>
    <w:rsid w:val="004140C5"/>
    <w:rsid w:val="00433FFF"/>
    <w:rsid w:val="004401FA"/>
    <w:rsid w:val="00442206"/>
    <w:rsid w:val="00492EB2"/>
    <w:rsid w:val="004A1A23"/>
    <w:rsid w:val="004D2BF2"/>
    <w:rsid w:val="00505AC3"/>
    <w:rsid w:val="005175CC"/>
    <w:rsid w:val="00602222"/>
    <w:rsid w:val="00603BAD"/>
    <w:rsid w:val="006568DA"/>
    <w:rsid w:val="006C568F"/>
    <w:rsid w:val="006E5CF2"/>
    <w:rsid w:val="00792C9A"/>
    <w:rsid w:val="007F574D"/>
    <w:rsid w:val="0082544F"/>
    <w:rsid w:val="008307D3"/>
    <w:rsid w:val="008967E4"/>
    <w:rsid w:val="008C0FB8"/>
    <w:rsid w:val="008E4444"/>
    <w:rsid w:val="008F59AF"/>
    <w:rsid w:val="0092303D"/>
    <w:rsid w:val="00931FE1"/>
    <w:rsid w:val="0094227C"/>
    <w:rsid w:val="00947D9A"/>
    <w:rsid w:val="0096562C"/>
    <w:rsid w:val="009805C4"/>
    <w:rsid w:val="00985CAD"/>
    <w:rsid w:val="009B416F"/>
    <w:rsid w:val="009B775E"/>
    <w:rsid w:val="009D2648"/>
    <w:rsid w:val="00A20F41"/>
    <w:rsid w:val="00A25688"/>
    <w:rsid w:val="00A91C76"/>
    <w:rsid w:val="00AB2984"/>
    <w:rsid w:val="00AB577C"/>
    <w:rsid w:val="00AF786D"/>
    <w:rsid w:val="00B202D0"/>
    <w:rsid w:val="00B255E5"/>
    <w:rsid w:val="00B97AE2"/>
    <w:rsid w:val="00BE0FE8"/>
    <w:rsid w:val="00C24EA3"/>
    <w:rsid w:val="00C33439"/>
    <w:rsid w:val="00C5107E"/>
    <w:rsid w:val="00C85CB5"/>
    <w:rsid w:val="00D16DF2"/>
    <w:rsid w:val="00D919DD"/>
    <w:rsid w:val="00D93978"/>
    <w:rsid w:val="00DC5EA1"/>
    <w:rsid w:val="00DE57FE"/>
    <w:rsid w:val="00DF383B"/>
    <w:rsid w:val="00E45E8D"/>
    <w:rsid w:val="00E5378D"/>
    <w:rsid w:val="00E87BCD"/>
    <w:rsid w:val="00E92B76"/>
    <w:rsid w:val="00FB51EF"/>
    <w:rsid w:val="00FD77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BE477"/>
  <w15:docId w15:val="{7AA8D704-79DB-452F-B05F-4C6F734B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rFonts w:ascii="Arial" w:eastAsia="Lucida Sans Unicode" w:hAnsi="Arial" w:cs="Arial"/>
      <w:kern w:val="2"/>
      <w:sz w:val="22"/>
      <w:lang w:val="cs-CZ" w:bidi="ar-SA"/>
    </w:rPr>
  </w:style>
  <w:style w:type="paragraph" w:styleId="Nadpis1">
    <w:name w:val="heading 1"/>
    <w:basedOn w:val="Normln"/>
    <w:next w:val="Normln"/>
    <w:uiPriority w:val="9"/>
    <w:qFormat/>
    <w:pPr>
      <w:keepNext/>
      <w:spacing w:before="720"/>
      <w:jc w:val="center"/>
      <w:outlineLvl w:val="0"/>
    </w:pPr>
    <w:rPr>
      <w:b/>
      <w:bCs/>
      <w:color w:val="003300"/>
      <w:sz w:val="32"/>
      <w:szCs w:val="32"/>
    </w:rPr>
  </w:style>
  <w:style w:type="paragraph" w:styleId="Nadpis2">
    <w:name w:val="heading 2"/>
    <w:basedOn w:val="Normln"/>
    <w:next w:val="Normln"/>
    <w:uiPriority w:val="9"/>
    <w:unhideWhenUsed/>
    <w:qFormat/>
    <w:pPr>
      <w:keepNext/>
      <w:numPr>
        <w:numId w:val="14"/>
      </w:numPr>
      <w:spacing w:before="360"/>
      <w:ind w:left="521" w:hanging="181"/>
      <w:jc w:val="center"/>
      <w:outlineLvl w:val="1"/>
    </w:pPr>
    <w:rPr>
      <w:rFonts w:eastAsia="Arial"/>
      <w:b/>
      <w:bCs/>
      <w:sz w:val="28"/>
      <w:szCs w:val="22"/>
      <w:lang w:bidi="cs-CZ"/>
    </w:rPr>
  </w:style>
  <w:style w:type="paragraph" w:styleId="Nadpis3">
    <w:name w:val="heading 3"/>
    <w:basedOn w:val="Nadpis"/>
    <w:next w:val="Zkladntext"/>
    <w:uiPriority w:val="9"/>
    <w:semiHidden/>
    <w:unhideWhenUsed/>
    <w:qFormat/>
    <w:pPr>
      <w:numPr>
        <w:ilvl w:val="2"/>
        <w:numId w:val="1"/>
      </w:numPr>
      <w:outlineLvl w:val="2"/>
    </w:pPr>
    <w:rPr>
      <w:b/>
      <w:bCs/>
    </w:rPr>
  </w:style>
  <w:style w:type="paragraph" w:styleId="Nadpis4">
    <w:name w:val="heading 4"/>
    <w:basedOn w:val="Normln"/>
    <w:next w:val="Normln"/>
    <w:uiPriority w:val="9"/>
    <w:semiHidden/>
    <w:unhideWhenUsed/>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Symbol" w:hAnsi="Symbol" w:cs="StarSymbol;MS Gothic"/>
      <w:sz w:val="18"/>
      <w:szCs w:val="18"/>
    </w:rPr>
  </w:style>
  <w:style w:type="character" w:customStyle="1" w:styleId="WW8Num3z1">
    <w:name w:val="WW8Num3z1"/>
    <w:qFormat/>
    <w:rPr>
      <w:rFonts w:ascii="Symbol" w:hAnsi="Symbol" w:cs="StarSymbol;MS Gothic"/>
      <w:sz w:val="18"/>
      <w:szCs w:val="18"/>
    </w:rPr>
  </w:style>
  <w:style w:type="character" w:customStyle="1" w:styleId="WW8Num4z0">
    <w:name w:val="WW8Num4z0"/>
    <w:qFormat/>
    <w:rPr>
      <w:rFonts w:ascii="Symbol" w:hAnsi="Symbol" w:cs="StarSymbol;MS Gothic"/>
      <w:strike w:val="0"/>
      <w:dstrike w:val="0"/>
      <w:color w:val="000000"/>
      <w:sz w:val="18"/>
      <w:szCs w:val="18"/>
    </w:rPr>
  </w:style>
  <w:style w:type="character" w:customStyle="1" w:styleId="WW8Num4z1">
    <w:name w:val="WW8Num4z1"/>
    <w:qFormat/>
    <w:rPr>
      <w:rFonts w:ascii="Symbol" w:hAnsi="Symbol" w:cs="StarSymbol;MS Gothic"/>
      <w:sz w:val="18"/>
      <w:szCs w:val="18"/>
    </w:rPr>
  </w:style>
  <w:style w:type="character" w:customStyle="1" w:styleId="WW8Num5z0">
    <w:name w:val="WW8Num5z0"/>
    <w:qFormat/>
    <w:rPr>
      <w:rFonts w:ascii="Symbol" w:hAnsi="Symbol" w:cs="StarSymbol;MS Gothic"/>
      <w:sz w:val="18"/>
      <w:szCs w:val="18"/>
    </w:rPr>
  </w:style>
  <w:style w:type="character" w:customStyle="1" w:styleId="WW8Num7z0">
    <w:name w:val="WW8Num7z0"/>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rPr>
      <w:b/>
      <w:i w:val="0"/>
    </w:rPr>
  </w:style>
  <w:style w:type="character" w:customStyle="1" w:styleId="WW8Num9z1">
    <w:name w:val="WW8Num9z1"/>
    <w:qFormat/>
  </w:style>
  <w:style w:type="character" w:customStyle="1" w:styleId="WW8Num10z0">
    <w:name w:val="WW8Num10z0"/>
    <w:qFormat/>
    <w:rPr>
      <w:b/>
      <w:i w:val="0"/>
    </w:rPr>
  </w:style>
  <w:style w:type="character" w:customStyle="1" w:styleId="WW8Num10z1">
    <w:name w:val="WW8Num10z1"/>
    <w:qFormat/>
  </w:style>
  <w:style w:type="character" w:customStyle="1" w:styleId="WW8Num13z0">
    <w:name w:val="WW8Num13z0"/>
    <w:qFormat/>
    <w:rPr>
      <w:b/>
      <w:i w:val="0"/>
    </w:rPr>
  </w:style>
  <w:style w:type="character" w:customStyle="1" w:styleId="WW8Num13z1">
    <w:name w:val="WW8Num13z1"/>
    <w:qFormat/>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rPr>
      <w:b/>
      <w:i w:val="0"/>
    </w:rPr>
  </w:style>
  <w:style w:type="character" w:customStyle="1" w:styleId="WW8Num15z1">
    <w:name w:val="WW8Num15z1"/>
    <w:qFormat/>
  </w:style>
  <w:style w:type="character" w:customStyle="1" w:styleId="WW8Num16z0">
    <w:name w:val="WW8Num16z0"/>
    <w:qFormat/>
    <w:rPr>
      <w:b/>
      <w:i w:val="0"/>
    </w:rPr>
  </w:style>
  <w:style w:type="character" w:customStyle="1" w:styleId="WW8Num16z1">
    <w:name w:val="WW8Num16z1"/>
    <w:qFormat/>
  </w:style>
  <w:style w:type="character" w:customStyle="1" w:styleId="WW8Num17z0">
    <w:name w:val="WW8Num17z0"/>
    <w:qFormat/>
  </w:style>
  <w:style w:type="character" w:customStyle="1" w:styleId="WW8Num17z1">
    <w:name w:val="WW8Num17z1"/>
    <w:qFormat/>
    <w:rPr>
      <w:rFonts w:ascii="Symbol" w:hAnsi="Symbol" w:cs="StarSymbol;MS Gothic"/>
      <w:sz w:val="18"/>
      <w:szCs w:val="18"/>
    </w:rPr>
  </w:style>
  <w:style w:type="character" w:customStyle="1" w:styleId="WW8Num18z0">
    <w:name w:val="WW8Num18z0"/>
    <w:qFormat/>
    <w:rPr>
      <w:b/>
      <w:i w:val="0"/>
    </w:rPr>
  </w:style>
  <w:style w:type="character" w:customStyle="1" w:styleId="WW8Num18z1">
    <w:name w:val="WW8Num18z1"/>
    <w:qFormat/>
  </w:style>
  <w:style w:type="character" w:customStyle="1" w:styleId="WW8Num19z0">
    <w:name w:val="WW8Num19z0"/>
    <w:qFormat/>
    <w:rPr>
      <w:b/>
      <w:i w:val="0"/>
    </w:rPr>
  </w:style>
  <w:style w:type="character" w:customStyle="1" w:styleId="WW8Num19z1">
    <w:name w:val="WW8Num19z1"/>
    <w:qFormat/>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style>
  <w:style w:type="character" w:customStyle="1" w:styleId="WW8Num21z1">
    <w:name w:val="WW8Num21z1"/>
    <w:qFormat/>
    <w:rPr>
      <w:rFonts w:ascii="Symbol" w:hAnsi="Symbol" w:cs="StarSymbol;MS Gothic"/>
      <w:sz w:val="18"/>
      <w:szCs w:val="18"/>
    </w:rPr>
  </w:style>
  <w:style w:type="character" w:customStyle="1" w:styleId="WW8Num22z0">
    <w:name w:val="WW8Num22z0"/>
    <w:qFormat/>
    <w:rPr>
      <w:rFonts w:ascii="Symbol" w:hAnsi="Symbol" w:cs="StarSymbol;MS Gothic"/>
      <w:sz w:val="18"/>
      <w:szCs w:val="18"/>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rPr>
      <w:rFonts w:cs="Aria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b/>
      <w:i w:val="0"/>
    </w:rPr>
  </w:style>
  <w:style w:type="character" w:customStyle="1" w:styleId="WW8Num26z0">
    <w:name w:val="WW8Num26z0"/>
    <w:qFormat/>
    <w:rPr>
      <w:b/>
      <w:i w:val="0"/>
    </w:rPr>
  </w:style>
  <w:style w:type="character" w:customStyle="1" w:styleId="WW8Num26z1">
    <w:name w:val="WW8Num26z1"/>
    <w:qFormat/>
  </w:style>
  <w:style w:type="character" w:customStyle="1" w:styleId="WW8Num28z0">
    <w:name w:val="WW8Num28z0"/>
    <w:qFormat/>
  </w:style>
  <w:style w:type="character" w:customStyle="1" w:styleId="WW8Num30z0">
    <w:name w:val="WW8Num30z0"/>
    <w:qFormat/>
    <w:rPr>
      <w:b/>
      <w:i w:val="0"/>
    </w:rPr>
  </w:style>
  <w:style w:type="character" w:customStyle="1" w:styleId="WW8Num30z1">
    <w:name w:val="WW8Num30z1"/>
    <w:qFormat/>
  </w:style>
  <w:style w:type="character" w:customStyle="1" w:styleId="WW8Num31z0">
    <w:name w:val="WW8Num31z0"/>
    <w:qFormat/>
    <w:rPr>
      <w:b/>
      <w:i w:val="0"/>
    </w:rPr>
  </w:style>
  <w:style w:type="character" w:customStyle="1" w:styleId="WW8Num31z1">
    <w:name w:val="WW8Num31z1"/>
    <w:qFormat/>
  </w:style>
  <w:style w:type="character" w:customStyle="1" w:styleId="WW8Num32z0">
    <w:name w:val="WW8Num32z0"/>
    <w:qFormat/>
    <w:rPr>
      <w:b/>
      <w:i w:val="0"/>
    </w:rPr>
  </w:style>
  <w:style w:type="character" w:customStyle="1" w:styleId="WW8Num33z0">
    <w:name w:val="WW8Num33z0"/>
    <w:qFormat/>
    <w:rPr>
      <w:b w:val="0"/>
      <w:i/>
    </w:rPr>
  </w:style>
  <w:style w:type="character" w:customStyle="1" w:styleId="WW8Num33z1">
    <w:name w:val="WW8Num33z1"/>
    <w:qFormat/>
  </w:style>
  <w:style w:type="character" w:customStyle="1" w:styleId="WW8Num34z0">
    <w:name w:val="WW8Num34z0"/>
    <w:qFormat/>
  </w:style>
  <w:style w:type="character" w:customStyle="1" w:styleId="WW8Num34z1">
    <w:name w:val="WW8Num34z1"/>
    <w:qFormat/>
    <w:rPr>
      <w:rFonts w:ascii="Symbol" w:hAnsi="Symbol" w:cs="StarSymbol;MS Gothic"/>
      <w:sz w:val="18"/>
      <w:szCs w:val="18"/>
    </w:rPr>
  </w:style>
  <w:style w:type="character" w:customStyle="1" w:styleId="WW8Num35z0">
    <w:name w:val="WW8Num35z0"/>
    <w:qFormat/>
  </w:style>
  <w:style w:type="character" w:customStyle="1" w:styleId="WW8Num36z0">
    <w:name w:val="WW8Num36z0"/>
    <w:qFormat/>
  </w:style>
  <w:style w:type="character" w:customStyle="1" w:styleId="WW8Num38z0">
    <w:name w:val="WW8Num38z0"/>
    <w:qFormat/>
    <w:rPr>
      <w:b/>
      <w:i w:val="0"/>
    </w:rPr>
  </w:style>
  <w:style w:type="character" w:customStyle="1" w:styleId="WW8Num38z1">
    <w:name w:val="WW8Num38z1"/>
    <w:qFormat/>
  </w:style>
  <w:style w:type="character" w:customStyle="1" w:styleId="WW8Num39z0">
    <w:name w:val="WW8Num39z0"/>
    <w:qFormat/>
    <w:rPr>
      <w:b/>
      <w:i w:val="0"/>
    </w:rPr>
  </w:style>
  <w:style w:type="character" w:customStyle="1" w:styleId="WW8Num40z0">
    <w:name w:val="WW8Num40z0"/>
    <w:qFormat/>
    <w:rPr>
      <w:b/>
      <w:i w:val="0"/>
    </w:rPr>
  </w:style>
  <w:style w:type="character" w:customStyle="1" w:styleId="WW8Num40z1">
    <w:name w:val="WW8Num40z1"/>
    <w:qFormat/>
  </w:style>
  <w:style w:type="character" w:customStyle="1" w:styleId="WW8Num41z0">
    <w:name w:val="WW8Num41z0"/>
    <w:qFormat/>
    <w:rPr>
      <w:b/>
      <w:i w:val="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rPr>
      <w:b/>
      <w:i w:val="0"/>
    </w:rPr>
  </w:style>
  <w:style w:type="character" w:customStyle="1" w:styleId="WW8Num44z0">
    <w:name w:val="WW8Num44z0"/>
    <w:qFormat/>
    <w:rPr>
      <w:b/>
      <w:i w:val="0"/>
    </w:rPr>
  </w:style>
  <w:style w:type="character" w:customStyle="1" w:styleId="WW8Num44z1">
    <w:name w:val="WW8Num44z1"/>
    <w:qFormat/>
  </w:style>
  <w:style w:type="character" w:customStyle="1" w:styleId="WW8Num46z0">
    <w:name w:val="WW8Num46z0"/>
    <w:qFormat/>
    <w:rPr>
      <w:b/>
      <w:i w:val="0"/>
    </w:rPr>
  </w:style>
  <w:style w:type="character" w:customStyle="1" w:styleId="WW8Num46z1">
    <w:name w:val="WW8Num46z1"/>
    <w:qFormat/>
  </w:style>
  <w:style w:type="character" w:customStyle="1" w:styleId="WW8Num47z0">
    <w:name w:val="WW8Num47z0"/>
    <w:qFormat/>
    <w:rPr>
      <w:b/>
      <w:i w:val="0"/>
    </w:rPr>
  </w:style>
  <w:style w:type="character" w:customStyle="1" w:styleId="WW8Num47z1">
    <w:name w:val="WW8Num47z1"/>
    <w:qFormat/>
  </w:style>
  <w:style w:type="character" w:customStyle="1" w:styleId="WW8Num48z0">
    <w:name w:val="WW8Num48z0"/>
    <w:qFormat/>
    <w:rPr>
      <w:b/>
      <w:i w:val="0"/>
    </w:rPr>
  </w:style>
  <w:style w:type="character" w:customStyle="1" w:styleId="WW8Num48z1">
    <w:name w:val="WW8Num48z1"/>
    <w:qFormat/>
  </w:style>
  <w:style w:type="character" w:customStyle="1" w:styleId="WW8Num49z0">
    <w:name w:val="WW8Num49z0"/>
    <w:qFormat/>
    <w:rPr>
      <w:b/>
      <w:i w:val="0"/>
    </w:rPr>
  </w:style>
  <w:style w:type="character" w:customStyle="1" w:styleId="WW8Num49z1">
    <w:name w:val="WW8Num49z1"/>
    <w:qFormat/>
  </w:style>
  <w:style w:type="character" w:customStyle="1" w:styleId="WW8Num50z0">
    <w:name w:val="WW8Num50z0"/>
    <w:qFormat/>
  </w:style>
  <w:style w:type="character" w:customStyle="1" w:styleId="WW8Num50z1">
    <w:name w:val="WW8Num50z1"/>
    <w:qFormat/>
    <w:rPr>
      <w:rFonts w:ascii="Symbol" w:hAnsi="Symbol" w:cs="StarSymbol;MS Gothic"/>
      <w:sz w:val="18"/>
      <w:szCs w:val="18"/>
    </w:rPr>
  </w:style>
  <w:style w:type="character" w:customStyle="1" w:styleId="WW8Num51z0">
    <w:name w:val="WW8Num51z0"/>
    <w:qFormat/>
    <w:rPr>
      <w:b/>
      <w:i w:val="0"/>
    </w:rPr>
  </w:style>
  <w:style w:type="character" w:customStyle="1" w:styleId="WW8Num51z1">
    <w:name w:val="WW8Num51z1"/>
    <w:qFormat/>
  </w:style>
  <w:style w:type="character" w:customStyle="1" w:styleId="WW8Num52z0">
    <w:name w:val="WW8Num52z0"/>
    <w:qFormat/>
    <w:rPr>
      <w:b/>
      <w:i w:val="0"/>
    </w:rPr>
  </w:style>
  <w:style w:type="character" w:customStyle="1" w:styleId="WW8Num52z1">
    <w:name w:val="WW8Num52z1"/>
    <w:qFormat/>
  </w:style>
  <w:style w:type="character" w:customStyle="1" w:styleId="WW8Num54z0">
    <w:name w:val="WW8Num54z0"/>
    <w:qFormat/>
    <w:rPr>
      <w:b/>
      <w:i w:val="0"/>
    </w:rPr>
  </w:style>
  <w:style w:type="character" w:customStyle="1" w:styleId="WW8Num54z1">
    <w:name w:val="WW8Num54z1"/>
    <w:qFormat/>
  </w:style>
  <w:style w:type="character" w:customStyle="1" w:styleId="WW8Num55z0">
    <w:name w:val="WW8Num55z0"/>
    <w:qFormat/>
    <w:rPr>
      <w:rFonts w:ascii="Book Antiqua" w:hAnsi="Book Antiqua" w:cs="Book Antiqua"/>
      <w:b w:val="0"/>
      <w:i w:val="0"/>
      <w:strike w:val="0"/>
      <w:dstrike w:val="0"/>
      <w:color w:val="000000"/>
      <w:sz w:val="22"/>
      <w:szCs w:val="22"/>
      <w:u w:val="none"/>
    </w:rPr>
  </w:style>
  <w:style w:type="character" w:customStyle="1" w:styleId="WW8Num58z0">
    <w:name w:val="WW8Num58z0"/>
    <w:qFormat/>
    <w:rPr>
      <w:b/>
      <w:i w:val="0"/>
    </w:rPr>
  </w:style>
  <w:style w:type="character" w:customStyle="1" w:styleId="WW8Num58z1">
    <w:name w:val="WW8Num58z1"/>
    <w:qFormat/>
  </w:style>
  <w:style w:type="character" w:customStyle="1" w:styleId="WW8Num60z0">
    <w:name w:val="WW8Num60z0"/>
    <w:qFormat/>
  </w:style>
  <w:style w:type="character" w:customStyle="1" w:styleId="WW8Num61z0">
    <w:name w:val="WW8Num61z0"/>
    <w:qFormat/>
    <w:rPr>
      <w:b/>
      <w:i w:val="0"/>
    </w:rPr>
  </w:style>
  <w:style w:type="character" w:customStyle="1" w:styleId="WW8Num61z1">
    <w:name w:val="WW8Num61z1"/>
    <w:qFormat/>
  </w:style>
  <w:style w:type="character" w:customStyle="1" w:styleId="WW8Num62z1">
    <w:name w:val="WW8Num62z1"/>
    <w:qFormat/>
  </w:style>
  <w:style w:type="character" w:customStyle="1" w:styleId="WW8Num63z0">
    <w:name w:val="WW8Num63z0"/>
    <w:qFormat/>
  </w:style>
  <w:style w:type="character" w:customStyle="1" w:styleId="WW8Num64z0">
    <w:name w:val="WW8Num64z0"/>
    <w:qFormat/>
    <w:rPr>
      <w:b/>
      <w:i w:val="0"/>
    </w:rPr>
  </w:style>
  <w:style w:type="character" w:customStyle="1" w:styleId="WW8Num64z1">
    <w:name w:val="WW8Num64z1"/>
    <w:qFormat/>
  </w:style>
  <w:style w:type="character" w:customStyle="1" w:styleId="WW8Num65z0">
    <w:name w:val="WW8Num65z0"/>
    <w:qFormat/>
  </w:style>
  <w:style w:type="character" w:customStyle="1" w:styleId="WW8Num67z0">
    <w:name w:val="WW8Num67z0"/>
    <w:qFormat/>
    <w:rPr>
      <w:b/>
      <w:i w:val="0"/>
    </w:rPr>
  </w:style>
  <w:style w:type="character" w:customStyle="1" w:styleId="WW8Num67z1">
    <w:name w:val="WW8Num67z1"/>
    <w:qFormat/>
  </w:style>
  <w:style w:type="character" w:customStyle="1" w:styleId="WW8Num68z0">
    <w:name w:val="WW8Num68z0"/>
    <w:qFormat/>
    <w:rPr>
      <w:b/>
      <w:i w:val="0"/>
    </w:rPr>
  </w:style>
  <w:style w:type="character" w:customStyle="1" w:styleId="WW8Num68z1">
    <w:name w:val="WW8Num68z1"/>
    <w:qFormat/>
  </w:style>
  <w:style w:type="character" w:customStyle="1" w:styleId="WW8Num69z0">
    <w:name w:val="WW8Num69z0"/>
    <w:qFormat/>
    <w:rPr>
      <w:b/>
      <w:i w:val="0"/>
    </w:rPr>
  </w:style>
  <w:style w:type="character" w:customStyle="1" w:styleId="WW8Num69z1">
    <w:name w:val="WW8Num69z1"/>
    <w:qFormat/>
  </w:style>
  <w:style w:type="character" w:customStyle="1" w:styleId="WW8Num70z0">
    <w:name w:val="WW8Num70z0"/>
    <w:qFormat/>
    <w:rPr>
      <w:b/>
      <w:i w:val="0"/>
    </w:rPr>
  </w:style>
  <w:style w:type="character" w:customStyle="1" w:styleId="WW8Num70z1">
    <w:name w:val="WW8Num70z1"/>
    <w:qFormat/>
  </w:style>
  <w:style w:type="character" w:customStyle="1" w:styleId="WW8Num71z0">
    <w:name w:val="WW8Num71z0"/>
    <w:qFormat/>
    <w:rPr>
      <w:b/>
      <w:i w:val="0"/>
    </w:rPr>
  </w:style>
  <w:style w:type="character" w:customStyle="1" w:styleId="WW8Num71z1">
    <w:name w:val="WW8Num71z1"/>
    <w:qFormat/>
  </w:style>
  <w:style w:type="character" w:customStyle="1" w:styleId="WW8Num72z0">
    <w:name w:val="WW8Num72z0"/>
    <w:qFormat/>
  </w:style>
  <w:style w:type="character" w:customStyle="1" w:styleId="WW8Num72z1">
    <w:name w:val="WW8Num72z1"/>
    <w:qFormat/>
    <w:rPr>
      <w:rFonts w:ascii="Courier New" w:hAnsi="Courier New" w:cs="Courier New"/>
    </w:rPr>
  </w:style>
  <w:style w:type="character" w:customStyle="1" w:styleId="WW8Num72z2">
    <w:name w:val="WW8Num72z2"/>
    <w:qFormat/>
    <w:rPr>
      <w:rFonts w:ascii="Wingdings" w:hAnsi="Wingdings" w:cs="Wingdings"/>
    </w:rPr>
  </w:style>
  <w:style w:type="character" w:customStyle="1" w:styleId="WW8Num72z3">
    <w:name w:val="WW8Num72z3"/>
    <w:qFormat/>
    <w:rPr>
      <w:rFonts w:ascii="Symbol" w:hAnsi="Symbol" w:cs="Symbol"/>
    </w:rPr>
  </w:style>
  <w:style w:type="character" w:customStyle="1" w:styleId="WW8Num74z0">
    <w:name w:val="WW8Num74z0"/>
    <w:qFormat/>
    <w:rPr>
      <w:b/>
      <w:i w:val="0"/>
    </w:rPr>
  </w:style>
  <w:style w:type="character" w:customStyle="1" w:styleId="WW8Num75z0">
    <w:name w:val="WW8Num75z0"/>
    <w:qFormat/>
    <w:rPr>
      <w:b/>
      <w:i w:val="0"/>
    </w:rPr>
  </w:style>
  <w:style w:type="character" w:customStyle="1" w:styleId="WW8Num75z1">
    <w:name w:val="WW8Num75z1"/>
    <w:qFormat/>
  </w:style>
  <w:style w:type="character" w:customStyle="1" w:styleId="WW8Num76z0">
    <w:name w:val="WW8Num76z0"/>
    <w:qFormat/>
    <w:rPr>
      <w:b/>
      <w:i w:val="0"/>
    </w:rPr>
  </w:style>
  <w:style w:type="character" w:customStyle="1" w:styleId="WW8Num76z1">
    <w:name w:val="WW8Num76z1"/>
    <w:qFormat/>
  </w:style>
  <w:style w:type="character" w:customStyle="1" w:styleId="WW8Num78z0">
    <w:name w:val="WW8Num78z0"/>
    <w:qFormat/>
    <w:rPr>
      <w:b/>
      <w:i w:val="0"/>
    </w:rPr>
  </w:style>
  <w:style w:type="character" w:customStyle="1" w:styleId="WW8Num78z1">
    <w:name w:val="WW8Num78z1"/>
    <w:qFormat/>
  </w:style>
  <w:style w:type="character" w:customStyle="1" w:styleId="WW8Num79z0">
    <w:name w:val="WW8Num79z0"/>
    <w:qFormat/>
    <w:rPr>
      <w:b/>
      <w:i w:val="0"/>
    </w:rPr>
  </w:style>
  <w:style w:type="character" w:customStyle="1" w:styleId="WW8Num80z0">
    <w:name w:val="WW8Num80z0"/>
    <w:qFormat/>
    <w:rPr>
      <w:b/>
      <w:i w:val="0"/>
    </w:rPr>
  </w:style>
  <w:style w:type="character" w:customStyle="1" w:styleId="WW8Num80z1">
    <w:name w:val="WW8Num80z1"/>
    <w:qFormat/>
  </w:style>
  <w:style w:type="character" w:customStyle="1" w:styleId="WW8Num81z1">
    <w:name w:val="WW8Num81z1"/>
    <w:qFormat/>
    <w:rPr>
      <w:rFonts w:ascii="Arial" w:hAnsi="Arial" w:cs="Arial"/>
    </w:rPr>
  </w:style>
  <w:style w:type="character" w:customStyle="1" w:styleId="WW8Num82z0">
    <w:name w:val="WW8Num82z0"/>
    <w:qFormat/>
    <w:rPr>
      <w:b/>
      <w:i w:val="0"/>
    </w:rPr>
  </w:style>
  <w:style w:type="character" w:customStyle="1" w:styleId="WW8Num82z1">
    <w:name w:val="WW8Num82z1"/>
    <w:qFormat/>
  </w:style>
  <w:style w:type="character" w:customStyle="1" w:styleId="WW8Num83z0">
    <w:name w:val="WW8Num83z0"/>
    <w:qFormat/>
    <w:rPr>
      <w:b/>
      <w:i w:val="0"/>
    </w:rPr>
  </w:style>
  <w:style w:type="character" w:customStyle="1" w:styleId="WW8Num83z1">
    <w:name w:val="WW8Num83z1"/>
    <w:qFormat/>
  </w:style>
  <w:style w:type="character" w:customStyle="1" w:styleId="WW8Num84z0">
    <w:name w:val="WW8Num84z0"/>
    <w:qFormat/>
  </w:style>
  <w:style w:type="character" w:customStyle="1" w:styleId="WW8Num85z0">
    <w:name w:val="WW8Num85z0"/>
    <w:qFormat/>
    <w:rPr>
      <w:b/>
      <w:i w:val="0"/>
    </w:rPr>
  </w:style>
  <w:style w:type="character" w:customStyle="1" w:styleId="WW8Num85z1">
    <w:name w:val="WW8Num85z1"/>
    <w:qFormat/>
  </w:style>
  <w:style w:type="character" w:customStyle="1" w:styleId="WW8Num86z0">
    <w:name w:val="WW8Num86z0"/>
    <w:qFormat/>
    <w:rPr>
      <w:rFonts w:ascii="Calibri" w:eastAsia="Calibri" w:hAnsi="Calibri" w:cs="Arial"/>
      <w:color w:val="000000"/>
      <w:sz w:val="23"/>
    </w:rPr>
  </w:style>
  <w:style w:type="character" w:customStyle="1" w:styleId="WW8Num86z1">
    <w:name w:val="WW8Num86z1"/>
    <w:qFormat/>
    <w:rPr>
      <w:rFonts w:ascii="Courier New" w:hAnsi="Courier New" w:cs="Courier New"/>
    </w:rPr>
  </w:style>
  <w:style w:type="character" w:customStyle="1" w:styleId="WW8Num86z2">
    <w:name w:val="WW8Num86z2"/>
    <w:qFormat/>
    <w:rPr>
      <w:rFonts w:ascii="Wingdings" w:hAnsi="Wingdings" w:cs="Wingdings"/>
    </w:rPr>
  </w:style>
  <w:style w:type="character" w:customStyle="1" w:styleId="WW8Num86z3">
    <w:name w:val="WW8Num86z3"/>
    <w:qFormat/>
    <w:rPr>
      <w:rFonts w:ascii="Symbol" w:hAnsi="Symbol" w:cs="Symbol"/>
    </w:rPr>
  </w:style>
  <w:style w:type="character" w:customStyle="1" w:styleId="WW8Num87z0">
    <w:name w:val="WW8Num87z0"/>
    <w:qFormat/>
  </w:style>
  <w:style w:type="character" w:customStyle="1" w:styleId="WW8Num88z1">
    <w:name w:val="WW8Num88z1"/>
    <w:qFormat/>
    <w:rPr>
      <w:rFonts w:ascii="Arial" w:hAnsi="Arial" w:cs="Arial"/>
      <w:sz w:val="20"/>
    </w:rPr>
  </w:style>
  <w:style w:type="character" w:customStyle="1" w:styleId="WW8Num91z0">
    <w:name w:val="WW8Num91z0"/>
    <w:qFormat/>
    <w:rPr>
      <w:b/>
      <w:i w:val="0"/>
    </w:rPr>
  </w:style>
  <w:style w:type="character" w:customStyle="1" w:styleId="WW8Num91z1">
    <w:name w:val="WW8Num91z1"/>
    <w:qFormat/>
  </w:style>
  <w:style w:type="character" w:customStyle="1" w:styleId="WW8Num92z1">
    <w:name w:val="WW8Num92z1"/>
    <w:qFormat/>
    <w:rPr>
      <w:rFonts w:ascii="Arial" w:hAnsi="Arial" w:cs="Arial"/>
      <w:sz w:val="22"/>
      <w:szCs w:val="22"/>
    </w:rPr>
  </w:style>
  <w:style w:type="character" w:customStyle="1" w:styleId="WW8Num93z0">
    <w:name w:val="WW8Num93z0"/>
    <w:qFormat/>
  </w:style>
  <w:style w:type="character" w:customStyle="1" w:styleId="WW8Num95z0">
    <w:name w:val="WW8Num95z0"/>
    <w:qFormat/>
  </w:style>
  <w:style w:type="character" w:customStyle="1" w:styleId="WW8Num96z0">
    <w:name w:val="WW8Num96z0"/>
    <w:qFormat/>
    <w:rPr>
      <w:b/>
      <w:i w:val="0"/>
    </w:rPr>
  </w:style>
  <w:style w:type="character" w:customStyle="1" w:styleId="WW8Num96z1">
    <w:name w:val="WW8Num96z1"/>
    <w:qFormat/>
  </w:style>
  <w:style w:type="character" w:customStyle="1" w:styleId="WW8Num98z0">
    <w:name w:val="WW8Num98z0"/>
    <w:qFormat/>
  </w:style>
  <w:style w:type="character" w:customStyle="1" w:styleId="WW8Num99z0">
    <w:name w:val="WW8Num99z0"/>
    <w:qFormat/>
  </w:style>
  <w:style w:type="character" w:customStyle="1" w:styleId="WW8Num99z1">
    <w:name w:val="WW8Num99z1"/>
    <w:qFormat/>
    <w:rPr>
      <w:rFonts w:ascii="Courier New" w:hAnsi="Courier New" w:cs="Courier New"/>
    </w:rPr>
  </w:style>
  <w:style w:type="character" w:customStyle="1" w:styleId="WW8Num99z2">
    <w:name w:val="WW8Num99z2"/>
    <w:qFormat/>
    <w:rPr>
      <w:rFonts w:ascii="Wingdings" w:hAnsi="Wingdings" w:cs="Wingdings"/>
    </w:rPr>
  </w:style>
  <w:style w:type="character" w:customStyle="1" w:styleId="WW8Num99z3">
    <w:name w:val="WW8Num99z3"/>
    <w:qFormat/>
    <w:rPr>
      <w:rFonts w:ascii="Symbol" w:hAnsi="Symbol" w:cs="Symbol"/>
    </w:rPr>
  </w:style>
  <w:style w:type="character" w:customStyle="1" w:styleId="WW8Num100z0">
    <w:name w:val="WW8Num100z0"/>
    <w:qFormat/>
    <w:rPr>
      <w:b/>
      <w:i w:val="0"/>
    </w:rPr>
  </w:style>
  <w:style w:type="character" w:customStyle="1" w:styleId="WW8Num100z1">
    <w:name w:val="WW8Num100z1"/>
    <w:qFormat/>
  </w:style>
  <w:style w:type="character" w:customStyle="1" w:styleId="WW8Num101z0">
    <w:name w:val="WW8Num101z0"/>
    <w:qFormat/>
    <w:rPr>
      <w:b/>
      <w:i w:val="0"/>
    </w:rPr>
  </w:style>
  <w:style w:type="character" w:customStyle="1" w:styleId="WW8Num101z1">
    <w:name w:val="WW8Num101z1"/>
    <w:qFormat/>
  </w:style>
  <w:style w:type="character" w:customStyle="1" w:styleId="WW8Num102z0">
    <w:name w:val="WW8Num102z0"/>
    <w:qFormat/>
    <w:rPr>
      <w:b/>
      <w:i w:val="0"/>
    </w:rPr>
  </w:style>
  <w:style w:type="character" w:customStyle="1" w:styleId="WW8Num102z1">
    <w:name w:val="WW8Num102z1"/>
    <w:qFormat/>
  </w:style>
  <w:style w:type="character" w:customStyle="1" w:styleId="WW8Num104z0">
    <w:name w:val="WW8Num104z0"/>
    <w:qFormat/>
  </w:style>
  <w:style w:type="character" w:customStyle="1" w:styleId="WW8Num106z0">
    <w:name w:val="WW8Num106z0"/>
    <w:qFormat/>
  </w:style>
  <w:style w:type="character" w:customStyle="1" w:styleId="WW8Num107z0">
    <w:name w:val="WW8Num107z0"/>
    <w:qFormat/>
    <w:rPr>
      <w:b/>
      <w:i w:val="0"/>
    </w:rPr>
  </w:style>
  <w:style w:type="character" w:customStyle="1" w:styleId="WW8Num107z1">
    <w:name w:val="WW8Num107z1"/>
    <w:qFormat/>
  </w:style>
  <w:style w:type="character" w:customStyle="1" w:styleId="WW8Num108z0">
    <w:name w:val="WW8Num108z0"/>
    <w:qFormat/>
    <w:rPr>
      <w:b/>
      <w:i w:val="0"/>
    </w:rPr>
  </w:style>
  <w:style w:type="character" w:customStyle="1" w:styleId="WW8Num110z0">
    <w:name w:val="WW8Num110z0"/>
    <w:qFormat/>
    <w:rPr>
      <w:b/>
      <w:i w:val="0"/>
    </w:rPr>
  </w:style>
  <w:style w:type="character" w:customStyle="1" w:styleId="WW8Num111z0">
    <w:name w:val="WW8Num111z0"/>
    <w:qFormat/>
    <w:rPr>
      <w:b/>
      <w:i w:val="0"/>
    </w:rPr>
  </w:style>
  <w:style w:type="character" w:customStyle="1" w:styleId="WW8Num111z1">
    <w:name w:val="WW8Num111z1"/>
    <w:qFormat/>
  </w:style>
  <w:style w:type="character" w:customStyle="1" w:styleId="WW8Num112z0">
    <w:name w:val="WW8Num112z0"/>
    <w:qFormat/>
    <w:rPr>
      <w:rFonts w:cs="Arial"/>
    </w:rPr>
  </w:style>
  <w:style w:type="character" w:customStyle="1" w:styleId="WW8Num112z1">
    <w:name w:val="WW8Num112z1"/>
    <w:qFormat/>
    <w:rPr>
      <w:rFonts w:ascii="Courier New" w:hAnsi="Courier New" w:cs="Courier New"/>
    </w:rPr>
  </w:style>
  <w:style w:type="character" w:customStyle="1" w:styleId="WW8Num112z2">
    <w:name w:val="WW8Num112z2"/>
    <w:qFormat/>
    <w:rPr>
      <w:rFonts w:ascii="Wingdings" w:hAnsi="Wingdings" w:cs="Wingdings"/>
    </w:rPr>
  </w:style>
  <w:style w:type="character" w:customStyle="1" w:styleId="WW8Num112z3">
    <w:name w:val="WW8Num112z3"/>
    <w:qFormat/>
    <w:rPr>
      <w:rFonts w:ascii="Symbol" w:hAnsi="Symbol" w:cs="Symbol"/>
    </w:rPr>
  </w:style>
  <w:style w:type="character" w:customStyle="1" w:styleId="WW8Num113z0">
    <w:name w:val="WW8Num113z0"/>
    <w:qFormat/>
    <w:rPr>
      <w:b/>
      <w:i w:val="0"/>
    </w:rPr>
  </w:style>
  <w:style w:type="character" w:customStyle="1" w:styleId="WW8Num113z1">
    <w:name w:val="WW8Num113z1"/>
    <w:qFormat/>
  </w:style>
  <w:style w:type="character" w:customStyle="1" w:styleId="WW8Num115z0">
    <w:name w:val="WW8Num115z0"/>
    <w:qFormat/>
    <w:rPr>
      <w:b/>
      <w:i w:val="0"/>
      <w:color w:val="000000"/>
    </w:rPr>
  </w:style>
  <w:style w:type="character" w:customStyle="1" w:styleId="WW8Num115z1">
    <w:name w:val="WW8Num115z1"/>
    <w:qFormat/>
  </w:style>
  <w:style w:type="character" w:customStyle="1" w:styleId="WW8Num116z0">
    <w:name w:val="WW8Num116z0"/>
    <w:qFormat/>
    <w:rPr>
      <w:b/>
      <w:i w:val="0"/>
    </w:rPr>
  </w:style>
  <w:style w:type="character" w:customStyle="1" w:styleId="WW8Num116z1">
    <w:name w:val="WW8Num116z1"/>
    <w:qFormat/>
  </w:style>
  <w:style w:type="character" w:customStyle="1" w:styleId="WW8Num117z0">
    <w:name w:val="WW8Num117z0"/>
    <w:qFormat/>
    <w:rPr>
      <w:b/>
      <w:i w:val="0"/>
    </w:rPr>
  </w:style>
  <w:style w:type="character" w:customStyle="1" w:styleId="WW8Num117z1">
    <w:name w:val="WW8Num117z1"/>
    <w:qFormat/>
  </w:style>
  <w:style w:type="character" w:customStyle="1" w:styleId="WW8Num118z0">
    <w:name w:val="WW8Num118z0"/>
    <w:qFormat/>
    <w:rPr>
      <w:b/>
      <w:i w:val="0"/>
    </w:rPr>
  </w:style>
  <w:style w:type="character" w:customStyle="1" w:styleId="WW8Num118z1">
    <w:name w:val="WW8Num118z1"/>
    <w:qFormat/>
  </w:style>
  <w:style w:type="character" w:customStyle="1" w:styleId="WW8Num120z0">
    <w:name w:val="WW8Num120z0"/>
    <w:qFormat/>
    <w:rPr>
      <w:b/>
      <w:i w:val="0"/>
    </w:rPr>
  </w:style>
  <w:style w:type="character" w:customStyle="1" w:styleId="WW8Num120z1">
    <w:name w:val="WW8Num120z1"/>
    <w:qFormat/>
  </w:style>
  <w:style w:type="character" w:customStyle="1" w:styleId="WW8Num121z0">
    <w:name w:val="WW8Num121z0"/>
    <w:qFormat/>
  </w:style>
  <w:style w:type="character" w:customStyle="1" w:styleId="WW8Num123z0">
    <w:name w:val="WW8Num123z0"/>
    <w:qFormat/>
    <w:rPr>
      <w:rFonts w:ascii="Symbol" w:hAnsi="Symbol" w:cs="Symbol"/>
      <w:b/>
      <w:i w:val="0"/>
    </w:rPr>
  </w:style>
  <w:style w:type="character" w:customStyle="1" w:styleId="WW8Num123z1">
    <w:name w:val="WW8Num123z1"/>
    <w:qFormat/>
  </w:style>
  <w:style w:type="character" w:customStyle="1" w:styleId="WW8Num124z0">
    <w:name w:val="WW8Num124z0"/>
    <w:qFormat/>
    <w:rPr>
      <w:b/>
      <w:i w:val="0"/>
    </w:rPr>
  </w:style>
  <w:style w:type="character" w:customStyle="1" w:styleId="WW8Num124z1">
    <w:name w:val="WW8Num124z1"/>
    <w:qFormat/>
  </w:style>
  <w:style w:type="character" w:customStyle="1" w:styleId="WW8Num125z0">
    <w:name w:val="WW8Num125z0"/>
    <w:qFormat/>
    <w:rPr>
      <w:b/>
      <w:i w:val="0"/>
    </w:rPr>
  </w:style>
  <w:style w:type="character" w:customStyle="1" w:styleId="WW8Num128z1">
    <w:name w:val="WW8Num128z1"/>
    <w:qFormat/>
    <w:rPr>
      <w:rFonts w:ascii="Arial" w:hAnsi="Arial" w:cs="Arial"/>
      <w:sz w:val="2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Symbolyproslovn">
    <w:name w:val="Symboly pro číslování"/>
    <w:qFormat/>
  </w:style>
  <w:style w:type="character" w:customStyle="1" w:styleId="Odrky">
    <w:name w:val="Odrážky"/>
    <w:qFormat/>
    <w:rPr>
      <w:rFonts w:ascii="StarSymbol;MS Gothic" w:eastAsia="StarSymbol;MS Gothic" w:hAnsi="StarSymbol;MS Gothic" w:cs="StarSymbol;MS Gothic"/>
      <w:sz w:val="18"/>
      <w:szCs w:val="18"/>
    </w:rPr>
  </w:style>
  <w:style w:type="character" w:customStyle="1" w:styleId="Standardnpsmoodstavce1">
    <w:name w:val="Standardní písmo odstavce1"/>
    <w:qFormat/>
  </w:style>
  <w:style w:type="character" w:styleId="slostrnky">
    <w:name w:val="page number"/>
    <w:basedOn w:val="Standardnpsmoodstavce1"/>
  </w:style>
  <w:style w:type="character" w:styleId="Hypertextovodkaz">
    <w:name w:val="Hyperlink"/>
  </w:style>
  <w:style w:type="character" w:styleId="Odkaznakoment">
    <w:name w:val="annotation reference"/>
    <w:qFormat/>
    <w:rPr>
      <w:sz w:val="16"/>
      <w:szCs w:val="16"/>
    </w:rPr>
  </w:style>
  <w:style w:type="character" w:styleId="Sledovanodkaz">
    <w:name w:val="FollowedHyperlink"/>
    <w:rPr>
      <w:color w:val="800080"/>
      <w:u w:val="single"/>
    </w:rPr>
  </w:style>
  <w:style w:type="character" w:styleId="Siln">
    <w:name w:val="Strong"/>
    <w:qFormat/>
    <w:rPr>
      <w:b/>
      <w:bCs/>
    </w:rPr>
  </w:style>
  <w:style w:type="character" w:customStyle="1" w:styleId="ZhlavChar">
    <w:name w:val="Záhlaví Char"/>
    <w:qFormat/>
    <w:rPr>
      <w:rFonts w:ascii="Arial" w:eastAsia="Lucida Sans Unicode" w:hAnsi="Arial" w:cs="Arial"/>
      <w:kern w:val="2"/>
      <w:sz w:val="22"/>
      <w:szCs w:val="24"/>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Lohit Devanagari"/>
      <w:i/>
      <w:iCs/>
      <w:sz w:val="24"/>
    </w:rPr>
  </w:style>
  <w:style w:type="paragraph" w:customStyle="1" w:styleId="Index">
    <w:name w:val="Index"/>
    <w:basedOn w:val="Normln"/>
    <w:qFormat/>
    <w:pPr>
      <w:suppressLineNumbers/>
    </w:pPr>
    <w:rPr>
      <w:rFonts w:cs="Lohit Devanagari"/>
    </w:rPr>
  </w:style>
  <w:style w:type="paragraph" w:customStyle="1" w:styleId="Nadpis">
    <w:name w:val="Nadpis"/>
    <w:basedOn w:val="Normln"/>
    <w:next w:val="Zkladntext"/>
    <w:qFormat/>
    <w:pPr>
      <w:keepNext/>
      <w:spacing w:before="240" w:after="120"/>
    </w:pPr>
    <w:rPr>
      <w:rFonts w:cs="Tahoma"/>
      <w:sz w:val="28"/>
      <w:szCs w:val="28"/>
    </w:rPr>
  </w:style>
  <w:style w:type="paragraph" w:customStyle="1" w:styleId="Popisek">
    <w:name w:val="Popisek"/>
    <w:basedOn w:val="Normln"/>
    <w:qFormat/>
    <w:pPr>
      <w:suppressLineNumbers/>
      <w:spacing w:before="120" w:after="120"/>
    </w:pPr>
    <w:rPr>
      <w:rFonts w:cs="Tahoma"/>
      <w:i/>
      <w:iCs/>
      <w:sz w:val="20"/>
    </w:rPr>
  </w:style>
  <w:style w:type="paragraph" w:customStyle="1" w:styleId="Rejstk">
    <w:name w:val="Rejstřík"/>
    <w:basedOn w:val="Normln"/>
    <w:qFormat/>
    <w:pPr>
      <w:suppressLineNumbers/>
    </w:pPr>
    <w:rPr>
      <w:rFonts w:cs="Tahoma"/>
      <w:sz w:val="20"/>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customStyle="1" w:styleId="HeaderandFooter">
    <w:name w:val="Header and Footer"/>
    <w:basedOn w:val="Normln"/>
    <w:qFormat/>
    <w:pPr>
      <w:suppressLineNumbers/>
      <w:tabs>
        <w:tab w:val="center" w:pos="4819"/>
        <w:tab w:val="right" w:pos="9638"/>
      </w:tabs>
    </w:pPr>
  </w:style>
  <w:style w:type="paragraph" w:styleId="Zhlav">
    <w:name w:val="header"/>
    <w:basedOn w:val="Normln"/>
    <w:pPr>
      <w:suppressLineNumbers/>
    </w:pPr>
    <w:rPr>
      <w:lang w:val="en-US"/>
    </w:rPr>
  </w:style>
  <w:style w:type="paragraph" w:styleId="Zpat">
    <w:name w:val="footer"/>
    <w:basedOn w:val="Normln"/>
    <w:pPr>
      <w:suppressLineNumbers/>
    </w:pPr>
  </w:style>
  <w:style w:type="paragraph" w:customStyle="1" w:styleId="Obsahrmce">
    <w:name w:val="Obsah rámce"/>
    <w:basedOn w:val="Zkladntext"/>
    <w:qForma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qFormat/>
    <w:pPr>
      <w:ind w:left="709" w:hanging="283"/>
      <w:jc w:val="both"/>
    </w:pPr>
    <w:rPr>
      <w:rFonts w:eastAsia="Arial"/>
      <w:szCs w:val="22"/>
    </w:rPr>
  </w:style>
  <w:style w:type="paragraph" w:styleId="Zkladntextodsazen3">
    <w:name w:val="Body Text Indent 3"/>
    <w:basedOn w:val="Normln"/>
    <w:qFormat/>
    <w:pPr>
      <w:spacing w:after="60"/>
      <w:ind w:left="360"/>
      <w:jc w:val="both"/>
    </w:pPr>
    <w:rPr>
      <w:color w:val="FF00FF"/>
      <w:szCs w:val="22"/>
    </w:rPr>
  </w:style>
  <w:style w:type="paragraph" w:styleId="Zkladntext2">
    <w:name w:val="Body Text 2"/>
    <w:basedOn w:val="Normln"/>
    <w:qFormat/>
    <w:pPr>
      <w:spacing w:after="113"/>
      <w:jc w:val="both"/>
    </w:pPr>
    <w:rPr>
      <w:rFonts w:eastAsia="Arial"/>
      <w:color w:val="CC99FF"/>
      <w:szCs w:val="22"/>
    </w:rPr>
  </w:style>
  <w:style w:type="paragraph" w:styleId="Obsah1">
    <w:name w:val="toc 1"/>
    <w:basedOn w:val="Normln"/>
    <w:next w:val="Normln"/>
    <w:pPr>
      <w:spacing w:before="360"/>
    </w:pPr>
    <w:rPr>
      <w:b/>
      <w:bCs/>
      <w:caps/>
      <w:szCs w:val="28"/>
    </w:rPr>
  </w:style>
  <w:style w:type="paragraph" w:styleId="Textkomente">
    <w:name w:val="annotation text"/>
    <w:basedOn w:val="Normln"/>
    <w:qFormat/>
    <w:rPr>
      <w:sz w:val="20"/>
      <w:szCs w:val="20"/>
    </w:rPr>
  </w:style>
  <w:style w:type="paragraph" w:styleId="Pedmtkomente">
    <w:name w:val="annotation subject"/>
    <w:basedOn w:val="Textkomente"/>
    <w:next w:val="Textkomente"/>
    <w:qFormat/>
    <w:rPr>
      <w:b/>
      <w:bCs/>
    </w:rPr>
  </w:style>
  <w:style w:type="paragraph" w:styleId="Textbubliny">
    <w:name w:val="Balloon Text"/>
    <w:basedOn w:val="Normln"/>
    <w:qFormat/>
    <w:rPr>
      <w:rFonts w:ascii="Tahoma" w:hAnsi="Tahoma" w:cs="Tahoma"/>
      <w:sz w:val="16"/>
      <w:szCs w:val="16"/>
    </w:rPr>
  </w:style>
  <w:style w:type="paragraph" w:styleId="Obsah2">
    <w:name w:val="toc 2"/>
    <w:basedOn w:val="Normln"/>
    <w:next w:val="Normln"/>
    <w:rPr>
      <w:rFonts w:ascii="Times New Roman" w:hAnsi="Times New Roman" w:cs="Times New Roman"/>
      <w:b/>
      <w:bCs/>
    </w:rPr>
  </w:style>
  <w:style w:type="paragraph" w:styleId="Obsah3">
    <w:name w:val="toc 3"/>
    <w:basedOn w:val="Normln"/>
    <w:next w:val="Normln"/>
    <w:pPr>
      <w:ind w:left="220"/>
    </w:pPr>
    <w:rPr>
      <w:rFonts w:ascii="Times New Roman" w:hAnsi="Times New Roman" w:cs="Times New Roman"/>
    </w:rPr>
  </w:style>
  <w:style w:type="paragraph" w:styleId="Obsah4">
    <w:name w:val="toc 4"/>
    <w:basedOn w:val="Normln"/>
    <w:next w:val="Normln"/>
    <w:pPr>
      <w:ind w:left="440"/>
    </w:pPr>
    <w:rPr>
      <w:rFonts w:ascii="Times New Roman" w:hAnsi="Times New Roman" w:cs="Times New Roman"/>
    </w:rPr>
  </w:style>
  <w:style w:type="paragraph" w:styleId="Obsah5">
    <w:name w:val="toc 5"/>
    <w:basedOn w:val="Normln"/>
    <w:next w:val="Normln"/>
    <w:pPr>
      <w:ind w:left="660"/>
    </w:pPr>
    <w:rPr>
      <w:rFonts w:ascii="Times New Roman" w:hAnsi="Times New Roman" w:cs="Times New Roman"/>
    </w:rPr>
  </w:style>
  <w:style w:type="paragraph" w:styleId="Obsah6">
    <w:name w:val="toc 6"/>
    <w:basedOn w:val="Normln"/>
    <w:next w:val="Normln"/>
    <w:pPr>
      <w:ind w:left="880"/>
    </w:pPr>
    <w:rPr>
      <w:rFonts w:ascii="Times New Roman" w:hAnsi="Times New Roman" w:cs="Times New Roman"/>
    </w:rPr>
  </w:style>
  <w:style w:type="paragraph" w:styleId="Obsah7">
    <w:name w:val="toc 7"/>
    <w:basedOn w:val="Normln"/>
    <w:next w:val="Normln"/>
    <w:pPr>
      <w:ind w:left="1100"/>
    </w:pPr>
    <w:rPr>
      <w:rFonts w:ascii="Times New Roman" w:hAnsi="Times New Roman" w:cs="Times New Roman"/>
    </w:rPr>
  </w:style>
  <w:style w:type="paragraph" w:styleId="Obsah8">
    <w:name w:val="toc 8"/>
    <w:basedOn w:val="Normln"/>
    <w:next w:val="Normln"/>
    <w:pPr>
      <w:ind w:left="1320"/>
    </w:pPr>
    <w:rPr>
      <w:rFonts w:ascii="Times New Roman" w:hAnsi="Times New Roman" w:cs="Times New Roman"/>
    </w:rPr>
  </w:style>
  <w:style w:type="paragraph" w:styleId="Obsah9">
    <w:name w:val="toc 9"/>
    <w:basedOn w:val="Normln"/>
    <w:next w:val="Normln"/>
    <w:pPr>
      <w:ind w:left="1540"/>
    </w:pPr>
    <w:rPr>
      <w:rFonts w:ascii="Times New Roman" w:hAnsi="Times New Roman" w:cs="Times New Roman"/>
    </w:rPr>
  </w:style>
  <w:style w:type="paragraph" w:customStyle="1" w:styleId="western">
    <w:name w:val="western"/>
    <w:basedOn w:val="Normln"/>
    <w:qFormat/>
    <w:pPr>
      <w:widowControl/>
      <w:suppressAutoHyphens w:val="0"/>
      <w:spacing w:before="100" w:after="119"/>
    </w:pPr>
    <w:rPr>
      <w:rFonts w:ascii="Times New Roman" w:eastAsia="SimSun;宋体" w:hAnsi="Times New Roman" w:cs="Times New Roman"/>
      <w:color w:val="000000"/>
      <w:kern w:val="0"/>
      <w:sz w:val="20"/>
      <w:szCs w:val="20"/>
    </w:rPr>
  </w:style>
  <w:style w:type="paragraph" w:styleId="Normlnweb">
    <w:name w:val="Normal (Web)"/>
    <w:basedOn w:val="Normln"/>
    <w:qFormat/>
    <w:pPr>
      <w:widowControl/>
      <w:suppressAutoHyphens w:val="0"/>
      <w:spacing w:before="100" w:after="119"/>
    </w:pPr>
    <w:rPr>
      <w:rFonts w:ascii="Times New Roman" w:eastAsia="Times New Roman" w:hAnsi="Times New Roman" w:cs="Times New Roman"/>
      <w:kern w:val="0"/>
      <w:sz w:val="24"/>
    </w:rPr>
  </w:style>
  <w:style w:type="paragraph" w:customStyle="1" w:styleId="Zkladntext22">
    <w:name w:val="Základní text 22"/>
    <w:basedOn w:val="Normln"/>
    <w:qFormat/>
    <w:pPr>
      <w:widowControl/>
      <w:jc w:val="both"/>
    </w:pPr>
    <w:rPr>
      <w:rFonts w:ascii="Times New Roman" w:eastAsia="Times New Roman" w:hAnsi="Times New Roman" w:cs="Times New Roman"/>
      <w:kern w:val="0"/>
      <w:sz w:val="24"/>
    </w:rPr>
  </w:style>
  <w:style w:type="paragraph" w:styleId="Revize">
    <w:name w:val="Revision"/>
    <w:qFormat/>
    <w:rPr>
      <w:rFonts w:ascii="Arial" w:eastAsia="Lucida Sans Unicode" w:hAnsi="Arial" w:cs="Arial"/>
      <w:kern w:val="2"/>
      <w:sz w:val="22"/>
      <w:lang w:val="cs-CZ" w:bidi="ar-SA"/>
    </w:rPr>
  </w:style>
  <w:style w:type="paragraph" w:styleId="Odstavecseseznamem">
    <w:name w:val="List Paragraph"/>
    <w:basedOn w:val="Normln"/>
    <w:qFormat/>
    <w:pPr>
      <w:ind w:left="708"/>
    </w:pPr>
  </w:style>
  <w:style w:type="paragraph" w:customStyle="1" w:styleId="Import6">
    <w:name w:val="Import 6"/>
    <w:basedOn w:val="Normln"/>
    <w:qFormat/>
    <w:pPr>
      <w:overflowPunct w:val="0"/>
      <w:autoSpaceDE w:val="0"/>
      <w:spacing w:line="264" w:lineRule="auto"/>
      <w:ind w:hanging="720"/>
    </w:pPr>
    <w:rPr>
      <w:rFonts w:ascii="Courier New" w:eastAsia="Courier New" w:hAnsi="Courier New" w:cs="Courier New"/>
      <w:kern w:val="0"/>
      <w:sz w:val="24"/>
      <w:lang w:bidi="cs-CZ"/>
    </w:rPr>
  </w:style>
  <w:style w:type="paragraph" w:customStyle="1" w:styleId="TableContents">
    <w:name w:val="Table Contents"/>
    <w:basedOn w:val="Normln"/>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character" w:styleId="Nevyeenzmnka">
    <w:name w:val="Unresolved Mention"/>
    <w:basedOn w:val="Standardnpsmoodstavce"/>
    <w:uiPriority w:val="99"/>
    <w:semiHidden/>
    <w:unhideWhenUsed/>
    <w:rsid w:val="00AB2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anislav.julicek@holes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264F4-25F3-4AAC-80E3-6DADDFCD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7343</Words>
  <Characters>43325</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Default</vt:lpstr>
    </vt:vector>
  </TitlesOfParts>
  <Company/>
  <LinksUpToDate>false</LinksUpToDate>
  <CharactersWithSpaces>50567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Blansko;Ing. Petr Mráček</dc:creator>
  <cp:keywords/>
  <dc:description/>
  <cp:lastModifiedBy>Martin Budiš</cp:lastModifiedBy>
  <cp:revision>2</cp:revision>
  <cp:lastPrinted>2024-10-16T08:40:00Z</cp:lastPrinted>
  <dcterms:created xsi:type="dcterms:W3CDTF">2026-02-03T12:05:00Z</dcterms:created>
  <dcterms:modified xsi:type="dcterms:W3CDTF">2026-02-03T12:13:00Z</dcterms:modified>
  <dc:language>en-US</dc:language>
</cp:coreProperties>
</file>